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3F867" w14:textId="77777777" w:rsidR="00DC4B16" w:rsidRDefault="00B624EF">
      <w:pPr>
        <w:rPr>
          <w:b/>
          <w:sz w:val="30"/>
          <w:szCs w:val="30"/>
          <w:u w:val="single"/>
        </w:rPr>
      </w:pPr>
      <w:r w:rsidRPr="00B624EF">
        <w:rPr>
          <w:b/>
          <w:sz w:val="30"/>
          <w:szCs w:val="30"/>
          <w:u w:val="single"/>
        </w:rPr>
        <w:t>UC</w:t>
      </w:r>
      <w:r w:rsidR="00DC4B16" w:rsidRPr="00B624EF">
        <w:rPr>
          <w:b/>
          <w:sz w:val="30"/>
          <w:szCs w:val="30"/>
          <w:u w:val="single"/>
        </w:rPr>
        <w:t>U Branch Casework Information and Sources of Support document</w:t>
      </w:r>
    </w:p>
    <w:p w14:paraId="6EDD85AB" w14:textId="77777777" w:rsidR="000C3B4D" w:rsidRPr="00B624EF" w:rsidRDefault="000C3B4D">
      <w:pPr>
        <w:rPr>
          <w:b/>
          <w:sz w:val="30"/>
          <w:szCs w:val="30"/>
          <w:u w:val="single"/>
        </w:rPr>
      </w:pPr>
    </w:p>
    <w:sdt>
      <w:sdtPr>
        <w:rPr>
          <w:rFonts w:asciiTheme="minorHAnsi" w:eastAsiaTheme="minorEastAsia" w:hAnsiTheme="minorHAnsi" w:cstheme="minorBidi"/>
          <w:b/>
          <w:color w:val="0070C0"/>
          <w:sz w:val="20"/>
          <w:szCs w:val="20"/>
        </w:rPr>
        <w:id w:val="-1617129590"/>
        <w:docPartObj>
          <w:docPartGallery w:val="Table of Contents"/>
          <w:docPartUnique/>
        </w:docPartObj>
      </w:sdtPr>
      <w:sdtEndPr>
        <w:rPr>
          <w:bCs/>
          <w:noProof/>
          <w:color w:val="auto"/>
        </w:rPr>
      </w:sdtEndPr>
      <w:sdtContent>
        <w:p w14:paraId="435DF3DF" w14:textId="77777777" w:rsidR="00CB4256" w:rsidRPr="000C3B4D" w:rsidRDefault="00CB4256">
          <w:pPr>
            <w:pStyle w:val="TOCHeading"/>
            <w:rPr>
              <w:b/>
              <w:color w:val="0070C0"/>
            </w:rPr>
          </w:pPr>
          <w:r w:rsidRPr="000C3B4D">
            <w:rPr>
              <w:b/>
              <w:color w:val="0070C0"/>
            </w:rPr>
            <w:t>Table of Contents</w:t>
          </w:r>
        </w:p>
        <w:p w14:paraId="06618A82" w14:textId="77777777" w:rsidR="000C3B4D" w:rsidRPr="00EB2F8A" w:rsidRDefault="00CB4256">
          <w:pPr>
            <w:pStyle w:val="TOC2"/>
            <w:tabs>
              <w:tab w:val="left" w:pos="660"/>
              <w:tab w:val="right" w:leader="dot" w:pos="9016"/>
            </w:tabs>
            <w:rPr>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2542642" w:history="1">
            <w:r w:rsidR="000C3B4D" w:rsidRPr="00EB2F8A">
              <w:rPr>
                <w:rStyle w:val="Hyperlink"/>
                <w:noProof/>
                <w:sz w:val="22"/>
                <w:szCs w:val="22"/>
              </w:rPr>
              <w:t>1.</w:t>
            </w:r>
            <w:r w:rsidR="000C3B4D" w:rsidRPr="00EB2F8A">
              <w:rPr>
                <w:noProof/>
                <w:sz w:val="22"/>
                <w:szCs w:val="22"/>
                <w:lang w:eastAsia="en-GB"/>
              </w:rPr>
              <w:tab/>
            </w:r>
            <w:r w:rsidR="000C3B4D" w:rsidRPr="00EB2F8A">
              <w:rPr>
                <w:rStyle w:val="Hyperlink"/>
                <w:noProof/>
                <w:sz w:val="22"/>
                <w:szCs w:val="22"/>
              </w:rPr>
              <w:t>How do I request a caseworker?</w:t>
            </w:r>
            <w:r w:rsidR="000C3B4D" w:rsidRPr="00EB2F8A">
              <w:rPr>
                <w:noProof/>
                <w:webHidden/>
                <w:sz w:val="22"/>
                <w:szCs w:val="22"/>
              </w:rPr>
              <w:tab/>
            </w:r>
            <w:r w:rsidR="000C3B4D" w:rsidRPr="00EB2F8A">
              <w:rPr>
                <w:noProof/>
                <w:webHidden/>
                <w:sz w:val="22"/>
                <w:szCs w:val="22"/>
              </w:rPr>
              <w:fldChar w:fldCharType="begin"/>
            </w:r>
            <w:r w:rsidR="000C3B4D" w:rsidRPr="00EB2F8A">
              <w:rPr>
                <w:noProof/>
                <w:webHidden/>
                <w:sz w:val="22"/>
                <w:szCs w:val="22"/>
              </w:rPr>
              <w:instrText xml:space="preserve"> PAGEREF _Toc2542642 \h </w:instrText>
            </w:r>
            <w:r w:rsidR="000C3B4D" w:rsidRPr="00EB2F8A">
              <w:rPr>
                <w:noProof/>
                <w:webHidden/>
                <w:sz w:val="22"/>
                <w:szCs w:val="22"/>
              </w:rPr>
            </w:r>
            <w:r w:rsidR="000C3B4D" w:rsidRPr="00EB2F8A">
              <w:rPr>
                <w:noProof/>
                <w:webHidden/>
                <w:sz w:val="22"/>
                <w:szCs w:val="22"/>
              </w:rPr>
              <w:fldChar w:fldCharType="separate"/>
            </w:r>
            <w:r w:rsidR="00834943">
              <w:rPr>
                <w:noProof/>
                <w:webHidden/>
                <w:sz w:val="22"/>
                <w:szCs w:val="22"/>
              </w:rPr>
              <w:t>1</w:t>
            </w:r>
            <w:r w:rsidR="000C3B4D" w:rsidRPr="00EB2F8A">
              <w:rPr>
                <w:noProof/>
                <w:webHidden/>
                <w:sz w:val="22"/>
                <w:szCs w:val="22"/>
              </w:rPr>
              <w:fldChar w:fldCharType="end"/>
            </w:r>
          </w:hyperlink>
        </w:p>
        <w:p w14:paraId="670B3E31" w14:textId="77777777" w:rsidR="000C3B4D" w:rsidRPr="00EB2F8A" w:rsidRDefault="004638F8">
          <w:pPr>
            <w:pStyle w:val="TOC2"/>
            <w:tabs>
              <w:tab w:val="left" w:pos="660"/>
              <w:tab w:val="right" w:leader="dot" w:pos="9016"/>
            </w:tabs>
            <w:rPr>
              <w:noProof/>
              <w:sz w:val="22"/>
              <w:szCs w:val="22"/>
              <w:lang w:eastAsia="en-GB"/>
            </w:rPr>
          </w:pPr>
          <w:hyperlink w:anchor="_Toc2542643" w:history="1">
            <w:r w:rsidR="000C3B4D" w:rsidRPr="00EB2F8A">
              <w:rPr>
                <w:rStyle w:val="Hyperlink"/>
                <w:noProof/>
                <w:sz w:val="22"/>
                <w:szCs w:val="22"/>
              </w:rPr>
              <w:t>2.</w:t>
            </w:r>
            <w:r w:rsidR="000C3B4D" w:rsidRPr="00EB2F8A">
              <w:rPr>
                <w:noProof/>
                <w:sz w:val="22"/>
                <w:szCs w:val="22"/>
                <w:lang w:eastAsia="en-GB"/>
              </w:rPr>
              <w:tab/>
            </w:r>
            <w:r w:rsidR="000C3B4D" w:rsidRPr="00EB2F8A">
              <w:rPr>
                <w:rStyle w:val="Hyperlink"/>
                <w:noProof/>
                <w:sz w:val="22"/>
                <w:szCs w:val="22"/>
              </w:rPr>
              <w:t>Who will my caseworker be?</w:t>
            </w:r>
            <w:r w:rsidR="000C3B4D" w:rsidRPr="00EB2F8A">
              <w:rPr>
                <w:noProof/>
                <w:webHidden/>
                <w:sz w:val="22"/>
                <w:szCs w:val="22"/>
              </w:rPr>
              <w:tab/>
            </w:r>
            <w:r w:rsidR="000C3B4D" w:rsidRPr="00EB2F8A">
              <w:rPr>
                <w:noProof/>
                <w:webHidden/>
                <w:sz w:val="22"/>
                <w:szCs w:val="22"/>
              </w:rPr>
              <w:fldChar w:fldCharType="begin"/>
            </w:r>
            <w:r w:rsidR="000C3B4D" w:rsidRPr="00EB2F8A">
              <w:rPr>
                <w:noProof/>
                <w:webHidden/>
                <w:sz w:val="22"/>
                <w:szCs w:val="22"/>
              </w:rPr>
              <w:instrText xml:space="preserve"> PAGEREF _Toc2542643 \h </w:instrText>
            </w:r>
            <w:r w:rsidR="000C3B4D" w:rsidRPr="00EB2F8A">
              <w:rPr>
                <w:noProof/>
                <w:webHidden/>
                <w:sz w:val="22"/>
                <w:szCs w:val="22"/>
              </w:rPr>
            </w:r>
            <w:r w:rsidR="000C3B4D" w:rsidRPr="00EB2F8A">
              <w:rPr>
                <w:noProof/>
                <w:webHidden/>
                <w:sz w:val="22"/>
                <w:szCs w:val="22"/>
              </w:rPr>
              <w:fldChar w:fldCharType="separate"/>
            </w:r>
            <w:r w:rsidR="00834943">
              <w:rPr>
                <w:noProof/>
                <w:webHidden/>
                <w:sz w:val="22"/>
                <w:szCs w:val="22"/>
              </w:rPr>
              <w:t>1</w:t>
            </w:r>
            <w:r w:rsidR="000C3B4D" w:rsidRPr="00EB2F8A">
              <w:rPr>
                <w:noProof/>
                <w:webHidden/>
                <w:sz w:val="22"/>
                <w:szCs w:val="22"/>
              </w:rPr>
              <w:fldChar w:fldCharType="end"/>
            </w:r>
          </w:hyperlink>
        </w:p>
        <w:p w14:paraId="355DDB02" w14:textId="77777777" w:rsidR="000C3B4D" w:rsidRPr="00EB2F8A" w:rsidRDefault="004638F8">
          <w:pPr>
            <w:pStyle w:val="TOC2"/>
            <w:tabs>
              <w:tab w:val="left" w:pos="660"/>
              <w:tab w:val="right" w:leader="dot" w:pos="9016"/>
            </w:tabs>
            <w:rPr>
              <w:noProof/>
              <w:sz w:val="22"/>
              <w:szCs w:val="22"/>
              <w:lang w:eastAsia="en-GB"/>
            </w:rPr>
          </w:pPr>
          <w:hyperlink w:anchor="_Toc2542644" w:history="1">
            <w:r w:rsidR="000C3B4D" w:rsidRPr="00EB2F8A">
              <w:rPr>
                <w:rStyle w:val="Hyperlink"/>
                <w:noProof/>
                <w:sz w:val="22"/>
                <w:szCs w:val="22"/>
              </w:rPr>
              <w:t>3.</w:t>
            </w:r>
            <w:r w:rsidR="000C3B4D" w:rsidRPr="00EB2F8A">
              <w:rPr>
                <w:noProof/>
                <w:sz w:val="22"/>
                <w:szCs w:val="22"/>
                <w:lang w:eastAsia="en-GB"/>
              </w:rPr>
              <w:tab/>
            </w:r>
            <w:r w:rsidR="000C3B4D" w:rsidRPr="00EB2F8A">
              <w:rPr>
                <w:rStyle w:val="Hyperlink"/>
                <w:noProof/>
                <w:sz w:val="22"/>
                <w:szCs w:val="22"/>
              </w:rPr>
              <w:t>How long will it take to be allocated a caseworker?</w:t>
            </w:r>
            <w:r w:rsidR="000C3B4D" w:rsidRPr="00EB2F8A">
              <w:rPr>
                <w:noProof/>
                <w:webHidden/>
                <w:sz w:val="22"/>
                <w:szCs w:val="22"/>
              </w:rPr>
              <w:tab/>
            </w:r>
            <w:r w:rsidR="000C3B4D" w:rsidRPr="00EB2F8A">
              <w:rPr>
                <w:noProof/>
                <w:webHidden/>
                <w:sz w:val="22"/>
                <w:szCs w:val="22"/>
              </w:rPr>
              <w:fldChar w:fldCharType="begin"/>
            </w:r>
            <w:r w:rsidR="000C3B4D" w:rsidRPr="00EB2F8A">
              <w:rPr>
                <w:noProof/>
                <w:webHidden/>
                <w:sz w:val="22"/>
                <w:szCs w:val="22"/>
              </w:rPr>
              <w:instrText xml:space="preserve"> PAGEREF _Toc2542644 \h </w:instrText>
            </w:r>
            <w:r w:rsidR="000C3B4D" w:rsidRPr="00EB2F8A">
              <w:rPr>
                <w:noProof/>
                <w:webHidden/>
                <w:sz w:val="22"/>
                <w:szCs w:val="22"/>
              </w:rPr>
            </w:r>
            <w:r w:rsidR="000C3B4D" w:rsidRPr="00EB2F8A">
              <w:rPr>
                <w:noProof/>
                <w:webHidden/>
                <w:sz w:val="22"/>
                <w:szCs w:val="22"/>
              </w:rPr>
              <w:fldChar w:fldCharType="separate"/>
            </w:r>
            <w:r w:rsidR="00834943">
              <w:rPr>
                <w:noProof/>
                <w:webHidden/>
                <w:sz w:val="22"/>
                <w:szCs w:val="22"/>
              </w:rPr>
              <w:t>1</w:t>
            </w:r>
            <w:r w:rsidR="000C3B4D" w:rsidRPr="00EB2F8A">
              <w:rPr>
                <w:noProof/>
                <w:webHidden/>
                <w:sz w:val="22"/>
                <w:szCs w:val="22"/>
              </w:rPr>
              <w:fldChar w:fldCharType="end"/>
            </w:r>
          </w:hyperlink>
        </w:p>
        <w:p w14:paraId="6CA7A335" w14:textId="77777777" w:rsidR="000C3B4D" w:rsidRPr="00EB2F8A" w:rsidRDefault="004638F8">
          <w:pPr>
            <w:pStyle w:val="TOC2"/>
            <w:tabs>
              <w:tab w:val="left" w:pos="660"/>
              <w:tab w:val="right" w:leader="dot" w:pos="9016"/>
            </w:tabs>
            <w:rPr>
              <w:noProof/>
              <w:sz w:val="22"/>
              <w:szCs w:val="22"/>
              <w:lang w:eastAsia="en-GB"/>
            </w:rPr>
          </w:pPr>
          <w:hyperlink w:anchor="_Toc2542645" w:history="1">
            <w:r w:rsidR="000C3B4D" w:rsidRPr="00EB2F8A">
              <w:rPr>
                <w:rStyle w:val="Hyperlink"/>
                <w:noProof/>
                <w:sz w:val="22"/>
                <w:szCs w:val="22"/>
              </w:rPr>
              <w:t>4.</w:t>
            </w:r>
            <w:r w:rsidR="000C3B4D" w:rsidRPr="00EB2F8A">
              <w:rPr>
                <w:noProof/>
                <w:sz w:val="22"/>
                <w:szCs w:val="22"/>
                <w:lang w:eastAsia="en-GB"/>
              </w:rPr>
              <w:tab/>
            </w:r>
            <w:r w:rsidR="000C3B4D" w:rsidRPr="00EB2F8A">
              <w:rPr>
                <w:rStyle w:val="Hyperlink"/>
                <w:noProof/>
                <w:sz w:val="22"/>
                <w:szCs w:val="22"/>
              </w:rPr>
              <w:t>I have an important meeting coming up</w:t>
            </w:r>
            <w:r w:rsidR="000C3B4D" w:rsidRPr="00EB2F8A">
              <w:rPr>
                <w:noProof/>
                <w:webHidden/>
                <w:sz w:val="22"/>
                <w:szCs w:val="22"/>
              </w:rPr>
              <w:tab/>
            </w:r>
            <w:r w:rsidR="000C3B4D" w:rsidRPr="00EB2F8A">
              <w:rPr>
                <w:noProof/>
                <w:webHidden/>
                <w:sz w:val="22"/>
                <w:szCs w:val="22"/>
              </w:rPr>
              <w:fldChar w:fldCharType="begin"/>
            </w:r>
            <w:r w:rsidR="000C3B4D" w:rsidRPr="00EB2F8A">
              <w:rPr>
                <w:noProof/>
                <w:webHidden/>
                <w:sz w:val="22"/>
                <w:szCs w:val="22"/>
              </w:rPr>
              <w:instrText xml:space="preserve"> PAGEREF _Toc2542645 \h </w:instrText>
            </w:r>
            <w:r w:rsidR="000C3B4D" w:rsidRPr="00EB2F8A">
              <w:rPr>
                <w:noProof/>
                <w:webHidden/>
                <w:sz w:val="22"/>
                <w:szCs w:val="22"/>
              </w:rPr>
            </w:r>
            <w:r w:rsidR="000C3B4D" w:rsidRPr="00EB2F8A">
              <w:rPr>
                <w:noProof/>
                <w:webHidden/>
                <w:sz w:val="22"/>
                <w:szCs w:val="22"/>
              </w:rPr>
              <w:fldChar w:fldCharType="separate"/>
            </w:r>
            <w:r w:rsidR="00834943">
              <w:rPr>
                <w:noProof/>
                <w:webHidden/>
                <w:sz w:val="22"/>
                <w:szCs w:val="22"/>
              </w:rPr>
              <w:t>2</w:t>
            </w:r>
            <w:r w:rsidR="000C3B4D" w:rsidRPr="00EB2F8A">
              <w:rPr>
                <w:noProof/>
                <w:webHidden/>
                <w:sz w:val="22"/>
                <w:szCs w:val="22"/>
              </w:rPr>
              <w:fldChar w:fldCharType="end"/>
            </w:r>
          </w:hyperlink>
        </w:p>
        <w:p w14:paraId="762D0D08" w14:textId="77777777" w:rsidR="000C3B4D" w:rsidRPr="00EB2F8A" w:rsidRDefault="004638F8">
          <w:pPr>
            <w:pStyle w:val="TOC2"/>
            <w:tabs>
              <w:tab w:val="left" w:pos="660"/>
              <w:tab w:val="right" w:leader="dot" w:pos="9016"/>
            </w:tabs>
            <w:rPr>
              <w:noProof/>
              <w:sz w:val="22"/>
              <w:szCs w:val="22"/>
              <w:lang w:eastAsia="en-GB"/>
            </w:rPr>
          </w:pPr>
          <w:hyperlink w:anchor="_Toc2542646" w:history="1">
            <w:r w:rsidR="000C3B4D" w:rsidRPr="00EB2F8A">
              <w:rPr>
                <w:rStyle w:val="Hyperlink"/>
                <w:noProof/>
                <w:sz w:val="22"/>
                <w:szCs w:val="22"/>
              </w:rPr>
              <w:t>5.</w:t>
            </w:r>
            <w:r w:rsidR="000C3B4D" w:rsidRPr="00EB2F8A">
              <w:rPr>
                <w:noProof/>
                <w:sz w:val="22"/>
                <w:szCs w:val="22"/>
                <w:lang w:eastAsia="en-GB"/>
              </w:rPr>
              <w:tab/>
            </w:r>
            <w:r w:rsidR="000C3B4D" w:rsidRPr="00EB2F8A">
              <w:rPr>
                <w:rStyle w:val="Hyperlink"/>
                <w:noProof/>
                <w:sz w:val="22"/>
                <w:szCs w:val="22"/>
              </w:rPr>
              <w:t>I’m very upset and need someone to talk to</w:t>
            </w:r>
            <w:r w:rsidR="000C3B4D" w:rsidRPr="00EB2F8A">
              <w:rPr>
                <w:noProof/>
                <w:webHidden/>
                <w:sz w:val="22"/>
                <w:szCs w:val="22"/>
              </w:rPr>
              <w:tab/>
            </w:r>
            <w:r w:rsidR="000C3B4D" w:rsidRPr="00EB2F8A">
              <w:rPr>
                <w:noProof/>
                <w:webHidden/>
                <w:sz w:val="22"/>
                <w:szCs w:val="22"/>
              </w:rPr>
              <w:fldChar w:fldCharType="begin"/>
            </w:r>
            <w:r w:rsidR="000C3B4D" w:rsidRPr="00EB2F8A">
              <w:rPr>
                <w:noProof/>
                <w:webHidden/>
                <w:sz w:val="22"/>
                <w:szCs w:val="22"/>
              </w:rPr>
              <w:instrText xml:space="preserve"> PAGEREF _Toc2542646 \h </w:instrText>
            </w:r>
            <w:r w:rsidR="000C3B4D" w:rsidRPr="00EB2F8A">
              <w:rPr>
                <w:noProof/>
                <w:webHidden/>
                <w:sz w:val="22"/>
                <w:szCs w:val="22"/>
              </w:rPr>
            </w:r>
            <w:r w:rsidR="000C3B4D" w:rsidRPr="00EB2F8A">
              <w:rPr>
                <w:noProof/>
                <w:webHidden/>
                <w:sz w:val="22"/>
                <w:szCs w:val="22"/>
              </w:rPr>
              <w:fldChar w:fldCharType="separate"/>
            </w:r>
            <w:r w:rsidR="00834943">
              <w:rPr>
                <w:noProof/>
                <w:webHidden/>
                <w:sz w:val="22"/>
                <w:szCs w:val="22"/>
              </w:rPr>
              <w:t>2</w:t>
            </w:r>
            <w:r w:rsidR="000C3B4D" w:rsidRPr="00EB2F8A">
              <w:rPr>
                <w:noProof/>
                <w:webHidden/>
                <w:sz w:val="22"/>
                <w:szCs w:val="22"/>
              </w:rPr>
              <w:fldChar w:fldCharType="end"/>
            </w:r>
          </w:hyperlink>
        </w:p>
        <w:p w14:paraId="3959D196" w14:textId="77777777" w:rsidR="000C3B4D" w:rsidRPr="00EB2F8A" w:rsidRDefault="004638F8">
          <w:pPr>
            <w:pStyle w:val="TOC3"/>
            <w:tabs>
              <w:tab w:val="right" w:leader="dot" w:pos="9016"/>
            </w:tabs>
            <w:rPr>
              <w:noProof/>
              <w:sz w:val="22"/>
              <w:szCs w:val="22"/>
              <w:lang w:eastAsia="en-GB"/>
            </w:rPr>
          </w:pPr>
          <w:hyperlink w:anchor="_Toc2542647" w:history="1">
            <w:r w:rsidR="000C3B4D" w:rsidRPr="00EB2F8A">
              <w:rPr>
                <w:rStyle w:val="Hyperlink"/>
                <w:noProof/>
                <w:sz w:val="22"/>
                <w:szCs w:val="22"/>
              </w:rPr>
              <w:t>24/7 support provided by The Open University:</w:t>
            </w:r>
            <w:r w:rsidR="000C3B4D" w:rsidRPr="00EB2F8A">
              <w:rPr>
                <w:noProof/>
                <w:webHidden/>
                <w:sz w:val="22"/>
                <w:szCs w:val="22"/>
              </w:rPr>
              <w:tab/>
            </w:r>
            <w:r w:rsidR="000C3B4D" w:rsidRPr="00EB2F8A">
              <w:rPr>
                <w:noProof/>
                <w:webHidden/>
                <w:sz w:val="22"/>
                <w:szCs w:val="22"/>
              </w:rPr>
              <w:fldChar w:fldCharType="begin"/>
            </w:r>
            <w:r w:rsidR="000C3B4D" w:rsidRPr="00EB2F8A">
              <w:rPr>
                <w:noProof/>
                <w:webHidden/>
                <w:sz w:val="22"/>
                <w:szCs w:val="22"/>
              </w:rPr>
              <w:instrText xml:space="preserve"> PAGEREF _Toc2542647 \h </w:instrText>
            </w:r>
            <w:r w:rsidR="000C3B4D" w:rsidRPr="00EB2F8A">
              <w:rPr>
                <w:noProof/>
                <w:webHidden/>
                <w:sz w:val="22"/>
                <w:szCs w:val="22"/>
              </w:rPr>
            </w:r>
            <w:r w:rsidR="000C3B4D" w:rsidRPr="00EB2F8A">
              <w:rPr>
                <w:noProof/>
                <w:webHidden/>
                <w:sz w:val="22"/>
                <w:szCs w:val="22"/>
              </w:rPr>
              <w:fldChar w:fldCharType="separate"/>
            </w:r>
            <w:r w:rsidR="00834943">
              <w:rPr>
                <w:noProof/>
                <w:webHidden/>
                <w:sz w:val="22"/>
                <w:szCs w:val="22"/>
              </w:rPr>
              <w:t>2</w:t>
            </w:r>
            <w:r w:rsidR="000C3B4D" w:rsidRPr="00EB2F8A">
              <w:rPr>
                <w:noProof/>
                <w:webHidden/>
                <w:sz w:val="22"/>
                <w:szCs w:val="22"/>
              </w:rPr>
              <w:fldChar w:fldCharType="end"/>
            </w:r>
          </w:hyperlink>
        </w:p>
        <w:p w14:paraId="45CA2DB3" w14:textId="77777777" w:rsidR="000C3B4D" w:rsidRPr="00EB2F8A" w:rsidRDefault="004638F8">
          <w:pPr>
            <w:pStyle w:val="TOC3"/>
            <w:tabs>
              <w:tab w:val="right" w:leader="dot" w:pos="9016"/>
            </w:tabs>
            <w:rPr>
              <w:noProof/>
              <w:sz w:val="22"/>
              <w:szCs w:val="22"/>
              <w:lang w:eastAsia="en-GB"/>
            </w:rPr>
          </w:pPr>
          <w:hyperlink w:anchor="_Toc2542648" w:history="1">
            <w:r w:rsidR="000C3B4D" w:rsidRPr="00EB2F8A">
              <w:rPr>
                <w:rStyle w:val="Hyperlink"/>
                <w:noProof/>
                <w:sz w:val="22"/>
                <w:szCs w:val="22"/>
              </w:rPr>
              <w:t>24/7 support provided by UCU:</w:t>
            </w:r>
            <w:r w:rsidR="000C3B4D" w:rsidRPr="00EB2F8A">
              <w:rPr>
                <w:noProof/>
                <w:webHidden/>
                <w:sz w:val="22"/>
                <w:szCs w:val="22"/>
              </w:rPr>
              <w:tab/>
            </w:r>
            <w:r w:rsidR="000C3B4D" w:rsidRPr="00EB2F8A">
              <w:rPr>
                <w:noProof/>
                <w:webHidden/>
                <w:sz w:val="22"/>
                <w:szCs w:val="22"/>
              </w:rPr>
              <w:fldChar w:fldCharType="begin"/>
            </w:r>
            <w:r w:rsidR="000C3B4D" w:rsidRPr="00EB2F8A">
              <w:rPr>
                <w:noProof/>
                <w:webHidden/>
                <w:sz w:val="22"/>
                <w:szCs w:val="22"/>
              </w:rPr>
              <w:instrText xml:space="preserve"> PAGEREF _Toc2542648 \h </w:instrText>
            </w:r>
            <w:r w:rsidR="000C3B4D" w:rsidRPr="00EB2F8A">
              <w:rPr>
                <w:noProof/>
                <w:webHidden/>
                <w:sz w:val="22"/>
                <w:szCs w:val="22"/>
              </w:rPr>
            </w:r>
            <w:r w:rsidR="000C3B4D" w:rsidRPr="00EB2F8A">
              <w:rPr>
                <w:noProof/>
                <w:webHidden/>
                <w:sz w:val="22"/>
                <w:szCs w:val="22"/>
              </w:rPr>
              <w:fldChar w:fldCharType="separate"/>
            </w:r>
            <w:r w:rsidR="00834943">
              <w:rPr>
                <w:noProof/>
                <w:webHidden/>
                <w:sz w:val="22"/>
                <w:szCs w:val="22"/>
              </w:rPr>
              <w:t>2</w:t>
            </w:r>
            <w:r w:rsidR="000C3B4D" w:rsidRPr="00EB2F8A">
              <w:rPr>
                <w:noProof/>
                <w:webHidden/>
                <w:sz w:val="22"/>
                <w:szCs w:val="22"/>
              </w:rPr>
              <w:fldChar w:fldCharType="end"/>
            </w:r>
          </w:hyperlink>
        </w:p>
        <w:p w14:paraId="78480D6E" w14:textId="77777777" w:rsidR="000C3B4D" w:rsidRPr="00EB2F8A" w:rsidRDefault="004638F8">
          <w:pPr>
            <w:pStyle w:val="TOC2"/>
            <w:tabs>
              <w:tab w:val="left" w:pos="660"/>
              <w:tab w:val="right" w:leader="dot" w:pos="9016"/>
            </w:tabs>
            <w:rPr>
              <w:noProof/>
              <w:sz w:val="22"/>
              <w:szCs w:val="22"/>
              <w:lang w:eastAsia="en-GB"/>
            </w:rPr>
          </w:pPr>
          <w:hyperlink w:anchor="_Toc2542649" w:history="1">
            <w:r w:rsidR="000C3B4D" w:rsidRPr="00EB2F8A">
              <w:rPr>
                <w:rStyle w:val="Hyperlink"/>
                <w:noProof/>
                <w:sz w:val="22"/>
                <w:szCs w:val="22"/>
              </w:rPr>
              <w:t>6.</w:t>
            </w:r>
            <w:r w:rsidR="000C3B4D" w:rsidRPr="00EB2F8A">
              <w:rPr>
                <w:noProof/>
                <w:sz w:val="22"/>
                <w:szCs w:val="22"/>
                <w:lang w:eastAsia="en-GB"/>
              </w:rPr>
              <w:tab/>
            </w:r>
            <w:r w:rsidR="000C3B4D" w:rsidRPr="00EB2F8A">
              <w:rPr>
                <w:rStyle w:val="Hyperlink"/>
                <w:noProof/>
                <w:sz w:val="22"/>
                <w:szCs w:val="22"/>
              </w:rPr>
              <w:t>I don’t know what my rights are under OU policy and procedure</w:t>
            </w:r>
            <w:r w:rsidR="000C3B4D" w:rsidRPr="00EB2F8A">
              <w:rPr>
                <w:noProof/>
                <w:webHidden/>
                <w:sz w:val="22"/>
                <w:szCs w:val="22"/>
              </w:rPr>
              <w:tab/>
            </w:r>
            <w:r w:rsidR="000C3B4D" w:rsidRPr="00EB2F8A">
              <w:rPr>
                <w:noProof/>
                <w:webHidden/>
                <w:sz w:val="22"/>
                <w:szCs w:val="22"/>
              </w:rPr>
              <w:fldChar w:fldCharType="begin"/>
            </w:r>
            <w:r w:rsidR="000C3B4D" w:rsidRPr="00EB2F8A">
              <w:rPr>
                <w:noProof/>
                <w:webHidden/>
                <w:sz w:val="22"/>
                <w:szCs w:val="22"/>
              </w:rPr>
              <w:instrText xml:space="preserve"> PAGEREF _Toc2542649 \h </w:instrText>
            </w:r>
            <w:r w:rsidR="000C3B4D" w:rsidRPr="00EB2F8A">
              <w:rPr>
                <w:noProof/>
                <w:webHidden/>
                <w:sz w:val="22"/>
                <w:szCs w:val="22"/>
              </w:rPr>
            </w:r>
            <w:r w:rsidR="000C3B4D" w:rsidRPr="00EB2F8A">
              <w:rPr>
                <w:noProof/>
                <w:webHidden/>
                <w:sz w:val="22"/>
                <w:szCs w:val="22"/>
              </w:rPr>
              <w:fldChar w:fldCharType="separate"/>
            </w:r>
            <w:r w:rsidR="00834943">
              <w:rPr>
                <w:noProof/>
                <w:webHidden/>
                <w:sz w:val="22"/>
                <w:szCs w:val="22"/>
              </w:rPr>
              <w:t>3</w:t>
            </w:r>
            <w:r w:rsidR="000C3B4D" w:rsidRPr="00EB2F8A">
              <w:rPr>
                <w:noProof/>
                <w:webHidden/>
                <w:sz w:val="22"/>
                <w:szCs w:val="22"/>
              </w:rPr>
              <w:fldChar w:fldCharType="end"/>
            </w:r>
          </w:hyperlink>
        </w:p>
        <w:p w14:paraId="7F383A41" w14:textId="77777777" w:rsidR="000C3B4D" w:rsidRPr="00EB2F8A" w:rsidRDefault="004638F8">
          <w:pPr>
            <w:pStyle w:val="TOC3"/>
            <w:tabs>
              <w:tab w:val="right" w:leader="dot" w:pos="9016"/>
            </w:tabs>
            <w:rPr>
              <w:noProof/>
              <w:sz w:val="22"/>
              <w:szCs w:val="22"/>
              <w:lang w:eastAsia="en-GB"/>
            </w:rPr>
          </w:pPr>
          <w:hyperlink w:anchor="_Toc2542650" w:history="1">
            <w:r w:rsidR="000C3B4D" w:rsidRPr="00EB2F8A">
              <w:rPr>
                <w:rStyle w:val="Hyperlink"/>
                <w:noProof/>
                <w:sz w:val="22"/>
                <w:szCs w:val="22"/>
              </w:rPr>
              <w:t>AL policies and procedures:</w:t>
            </w:r>
            <w:r w:rsidR="000C3B4D" w:rsidRPr="00EB2F8A">
              <w:rPr>
                <w:noProof/>
                <w:webHidden/>
                <w:sz w:val="22"/>
                <w:szCs w:val="22"/>
              </w:rPr>
              <w:tab/>
            </w:r>
            <w:r w:rsidR="000C3B4D" w:rsidRPr="00EB2F8A">
              <w:rPr>
                <w:noProof/>
                <w:webHidden/>
                <w:sz w:val="22"/>
                <w:szCs w:val="22"/>
              </w:rPr>
              <w:fldChar w:fldCharType="begin"/>
            </w:r>
            <w:r w:rsidR="000C3B4D" w:rsidRPr="00EB2F8A">
              <w:rPr>
                <w:noProof/>
                <w:webHidden/>
                <w:sz w:val="22"/>
                <w:szCs w:val="22"/>
              </w:rPr>
              <w:instrText xml:space="preserve"> PAGEREF _Toc2542650 \h </w:instrText>
            </w:r>
            <w:r w:rsidR="000C3B4D" w:rsidRPr="00EB2F8A">
              <w:rPr>
                <w:noProof/>
                <w:webHidden/>
                <w:sz w:val="22"/>
                <w:szCs w:val="22"/>
              </w:rPr>
            </w:r>
            <w:r w:rsidR="000C3B4D" w:rsidRPr="00EB2F8A">
              <w:rPr>
                <w:noProof/>
                <w:webHidden/>
                <w:sz w:val="22"/>
                <w:szCs w:val="22"/>
              </w:rPr>
              <w:fldChar w:fldCharType="separate"/>
            </w:r>
            <w:r w:rsidR="00834943">
              <w:rPr>
                <w:noProof/>
                <w:webHidden/>
                <w:sz w:val="22"/>
                <w:szCs w:val="22"/>
              </w:rPr>
              <w:t>3</w:t>
            </w:r>
            <w:r w:rsidR="000C3B4D" w:rsidRPr="00EB2F8A">
              <w:rPr>
                <w:noProof/>
                <w:webHidden/>
                <w:sz w:val="22"/>
                <w:szCs w:val="22"/>
              </w:rPr>
              <w:fldChar w:fldCharType="end"/>
            </w:r>
          </w:hyperlink>
        </w:p>
        <w:p w14:paraId="2B1FD536" w14:textId="77777777" w:rsidR="000C3B4D" w:rsidRPr="00EB2F8A" w:rsidRDefault="004638F8">
          <w:pPr>
            <w:pStyle w:val="TOC3"/>
            <w:tabs>
              <w:tab w:val="right" w:leader="dot" w:pos="9016"/>
            </w:tabs>
            <w:rPr>
              <w:noProof/>
              <w:sz w:val="22"/>
              <w:szCs w:val="22"/>
              <w:lang w:eastAsia="en-GB"/>
            </w:rPr>
          </w:pPr>
          <w:hyperlink w:anchor="_Toc2542651" w:history="1">
            <w:r w:rsidR="000C3B4D" w:rsidRPr="00EB2F8A">
              <w:rPr>
                <w:rStyle w:val="Hyperlink"/>
                <w:noProof/>
                <w:sz w:val="22"/>
                <w:szCs w:val="22"/>
              </w:rPr>
              <w:t>Non-AL policies and procedures:</w:t>
            </w:r>
            <w:r w:rsidR="000C3B4D" w:rsidRPr="00EB2F8A">
              <w:rPr>
                <w:noProof/>
                <w:webHidden/>
                <w:sz w:val="22"/>
                <w:szCs w:val="22"/>
              </w:rPr>
              <w:tab/>
            </w:r>
            <w:r w:rsidR="000C3B4D" w:rsidRPr="00EB2F8A">
              <w:rPr>
                <w:noProof/>
                <w:webHidden/>
                <w:sz w:val="22"/>
                <w:szCs w:val="22"/>
              </w:rPr>
              <w:fldChar w:fldCharType="begin"/>
            </w:r>
            <w:r w:rsidR="000C3B4D" w:rsidRPr="00EB2F8A">
              <w:rPr>
                <w:noProof/>
                <w:webHidden/>
                <w:sz w:val="22"/>
                <w:szCs w:val="22"/>
              </w:rPr>
              <w:instrText xml:space="preserve"> PAGEREF _Toc2542651 \h </w:instrText>
            </w:r>
            <w:r w:rsidR="000C3B4D" w:rsidRPr="00EB2F8A">
              <w:rPr>
                <w:noProof/>
                <w:webHidden/>
                <w:sz w:val="22"/>
                <w:szCs w:val="22"/>
              </w:rPr>
            </w:r>
            <w:r w:rsidR="000C3B4D" w:rsidRPr="00EB2F8A">
              <w:rPr>
                <w:noProof/>
                <w:webHidden/>
                <w:sz w:val="22"/>
                <w:szCs w:val="22"/>
              </w:rPr>
              <w:fldChar w:fldCharType="separate"/>
            </w:r>
            <w:r w:rsidR="00834943">
              <w:rPr>
                <w:noProof/>
                <w:webHidden/>
                <w:sz w:val="22"/>
                <w:szCs w:val="22"/>
              </w:rPr>
              <w:t>3</w:t>
            </w:r>
            <w:r w:rsidR="000C3B4D" w:rsidRPr="00EB2F8A">
              <w:rPr>
                <w:noProof/>
                <w:webHidden/>
                <w:sz w:val="22"/>
                <w:szCs w:val="22"/>
              </w:rPr>
              <w:fldChar w:fldCharType="end"/>
            </w:r>
          </w:hyperlink>
        </w:p>
        <w:p w14:paraId="7F434D5C" w14:textId="77777777" w:rsidR="000C3B4D" w:rsidRPr="00EB2F8A" w:rsidRDefault="004638F8">
          <w:pPr>
            <w:pStyle w:val="TOC2"/>
            <w:tabs>
              <w:tab w:val="left" w:pos="660"/>
              <w:tab w:val="right" w:leader="dot" w:pos="9016"/>
            </w:tabs>
            <w:rPr>
              <w:noProof/>
              <w:sz w:val="22"/>
              <w:szCs w:val="22"/>
              <w:lang w:eastAsia="en-GB"/>
            </w:rPr>
          </w:pPr>
          <w:hyperlink w:anchor="_Toc2542652" w:history="1">
            <w:r w:rsidR="000C3B4D" w:rsidRPr="00EB2F8A">
              <w:rPr>
                <w:rStyle w:val="Hyperlink"/>
                <w:noProof/>
                <w:sz w:val="22"/>
                <w:szCs w:val="22"/>
              </w:rPr>
              <w:t>7.</w:t>
            </w:r>
            <w:r w:rsidR="000C3B4D" w:rsidRPr="00EB2F8A">
              <w:rPr>
                <w:noProof/>
                <w:sz w:val="22"/>
                <w:szCs w:val="22"/>
                <w:lang w:eastAsia="en-GB"/>
              </w:rPr>
              <w:tab/>
            </w:r>
            <w:r w:rsidR="000C3B4D" w:rsidRPr="00EB2F8A">
              <w:rPr>
                <w:rStyle w:val="Hyperlink"/>
                <w:noProof/>
                <w:sz w:val="22"/>
                <w:szCs w:val="22"/>
              </w:rPr>
              <w:t>Can my caseworker give me legal advice?</w:t>
            </w:r>
            <w:r w:rsidR="000C3B4D" w:rsidRPr="00EB2F8A">
              <w:rPr>
                <w:noProof/>
                <w:webHidden/>
                <w:sz w:val="22"/>
                <w:szCs w:val="22"/>
              </w:rPr>
              <w:tab/>
            </w:r>
            <w:r w:rsidR="000C3B4D" w:rsidRPr="00EB2F8A">
              <w:rPr>
                <w:noProof/>
                <w:webHidden/>
                <w:sz w:val="22"/>
                <w:szCs w:val="22"/>
              </w:rPr>
              <w:fldChar w:fldCharType="begin"/>
            </w:r>
            <w:r w:rsidR="000C3B4D" w:rsidRPr="00EB2F8A">
              <w:rPr>
                <w:noProof/>
                <w:webHidden/>
                <w:sz w:val="22"/>
                <w:szCs w:val="22"/>
              </w:rPr>
              <w:instrText xml:space="preserve"> PAGEREF _Toc2542652 \h </w:instrText>
            </w:r>
            <w:r w:rsidR="000C3B4D" w:rsidRPr="00EB2F8A">
              <w:rPr>
                <w:noProof/>
                <w:webHidden/>
                <w:sz w:val="22"/>
                <w:szCs w:val="22"/>
              </w:rPr>
            </w:r>
            <w:r w:rsidR="000C3B4D" w:rsidRPr="00EB2F8A">
              <w:rPr>
                <w:noProof/>
                <w:webHidden/>
                <w:sz w:val="22"/>
                <w:szCs w:val="22"/>
              </w:rPr>
              <w:fldChar w:fldCharType="separate"/>
            </w:r>
            <w:r w:rsidR="00834943">
              <w:rPr>
                <w:noProof/>
                <w:webHidden/>
                <w:sz w:val="22"/>
                <w:szCs w:val="22"/>
              </w:rPr>
              <w:t>3</w:t>
            </w:r>
            <w:r w:rsidR="000C3B4D" w:rsidRPr="00EB2F8A">
              <w:rPr>
                <w:noProof/>
                <w:webHidden/>
                <w:sz w:val="22"/>
                <w:szCs w:val="22"/>
              </w:rPr>
              <w:fldChar w:fldCharType="end"/>
            </w:r>
          </w:hyperlink>
        </w:p>
        <w:p w14:paraId="53FBACF8" w14:textId="77777777" w:rsidR="000C3B4D" w:rsidRPr="00EB2F8A" w:rsidRDefault="004638F8">
          <w:pPr>
            <w:pStyle w:val="TOC2"/>
            <w:tabs>
              <w:tab w:val="left" w:pos="660"/>
              <w:tab w:val="right" w:leader="dot" w:pos="9016"/>
            </w:tabs>
            <w:rPr>
              <w:noProof/>
              <w:sz w:val="22"/>
              <w:szCs w:val="22"/>
              <w:lang w:eastAsia="en-GB"/>
            </w:rPr>
          </w:pPr>
          <w:hyperlink w:anchor="_Toc2542653" w:history="1">
            <w:r w:rsidR="000C3B4D" w:rsidRPr="00EB2F8A">
              <w:rPr>
                <w:rStyle w:val="Hyperlink"/>
                <w:noProof/>
                <w:sz w:val="22"/>
                <w:szCs w:val="22"/>
              </w:rPr>
              <w:t>8.</w:t>
            </w:r>
            <w:r w:rsidR="000C3B4D" w:rsidRPr="00EB2F8A">
              <w:rPr>
                <w:noProof/>
                <w:sz w:val="22"/>
                <w:szCs w:val="22"/>
                <w:lang w:eastAsia="en-GB"/>
              </w:rPr>
              <w:tab/>
            </w:r>
            <w:r w:rsidR="000C3B4D" w:rsidRPr="00EB2F8A">
              <w:rPr>
                <w:rStyle w:val="Hyperlink"/>
                <w:noProof/>
                <w:sz w:val="22"/>
                <w:szCs w:val="22"/>
              </w:rPr>
              <w:t>What do your caseworkers need in order to help you?</w:t>
            </w:r>
            <w:r w:rsidR="000C3B4D" w:rsidRPr="00EB2F8A">
              <w:rPr>
                <w:noProof/>
                <w:webHidden/>
                <w:sz w:val="22"/>
                <w:szCs w:val="22"/>
              </w:rPr>
              <w:tab/>
            </w:r>
            <w:r w:rsidR="000C3B4D" w:rsidRPr="00EB2F8A">
              <w:rPr>
                <w:noProof/>
                <w:webHidden/>
                <w:sz w:val="22"/>
                <w:szCs w:val="22"/>
              </w:rPr>
              <w:fldChar w:fldCharType="begin"/>
            </w:r>
            <w:r w:rsidR="000C3B4D" w:rsidRPr="00EB2F8A">
              <w:rPr>
                <w:noProof/>
                <w:webHidden/>
                <w:sz w:val="22"/>
                <w:szCs w:val="22"/>
              </w:rPr>
              <w:instrText xml:space="preserve"> PAGEREF _Toc2542653 \h </w:instrText>
            </w:r>
            <w:r w:rsidR="000C3B4D" w:rsidRPr="00EB2F8A">
              <w:rPr>
                <w:noProof/>
                <w:webHidden/>
                <w:sz w:val="22"/>
                <w:szCs w:val="22"/>
              </w:rPr>
            </w:r>
            <w:r w:rsidR="000C3B4D" w:rsidRPr="00EB2F8A">
              <w:rPr>
                <w:noProof/>
                <w:webHidden/>
                <w:sz w:val="22"/>
                <w:szCs w:val="22"/>
              </w:rPr>
              <w:fldChar w:fldCharType="separate"/>
            </w:r>
            <w:r w:rsidR="00834943">
              <w:rPr>
                <w:noProof/>
                <w:webHidden/>
                <w:sz w:val="22"/>
                <w:szCs w:val="22"/>
              </w:rPr>
              <w:t>3</w:t>
            </w:r>
            <w:r w:rsidR="000C3B4D" w:rsidRPr="00EB2F8A">
              <w:rPr>
                <w:noProof/>
                <w:webHidden/>
                <w:sz w:val="22"/>
                <w:szCs w:val="22"/>
              </w:rPr>
              <w:fldChar w:fldCharType="end"/>
            </w:r>
          </w:hyperlink>
        </w:p>
        <w:p w14:paraId="79278B52" w14:textId="77777777" w:rsidR="000C3B4D" w:rsidRDefault="004638F8">
          <w:pPr>
            <w:pStyle w:val="TOC3"/>
            <w:tabs>
              <w:tab w:val="right" w:leader="dot" w:pos="9016"/>
            </w:tabs>
            <w:rPr>
              <w:noProof/>
              <w:sz w:val="22"/>
              <w:szCs w:val="22"/>
              <w:lang w:eastAsia="en-GB"/>
            </w:rPr>
          </w:pPr>
          <w:hyperlink w:anchor="_Toc2542654" w:history="1">
            <w:r w:rsidR="000C3B4D" w:rsidRPr="00EB2F8A">
              <w:rPr>
                <w:rStyle w:val="Hyperlink"/>
                <w:noProof/>
                <w:sz w:val="22"/>
                <w:szCs w:val="22"/>
              </w:rPr>
              <w:t>Example of a clear timeline you could prepare for your caseworker:</w:t>
            </w:r>
            <w:r w:rsidR="000C3B4D" w:rsidRPr="00EB2F8A">
              <w:rPr>
                <w:noProof/>
                <w:webHidden/>
                <w:sz w:val="22"/>
                <w:szCs w:val="22"/>
              </w:rPr>
              <w:tab/>
            </w:r>
            <w:r w:rsidR="000C3B4D" w:rsidRPr="00EB2F8A">
              <w:rPr>
                <w:noProof/>
                <w:webHidden/>
                <w:sz w:val="22"/>
                <w:szCs w:val="22"/>
              </w:rPr>
              <w:fldChar w:fldCharType="begin"/>
            </w:r>
            <w:r w:rsidR="000C3B4D" w:rsidRPr="00EB2F8A">
              <w:rPr>
                <w:noProof/>
                <w:webHidden/>
                <w:sz w:val="22"/>
                <w:szCs w:val="22"/>
              </w:rPr>
              <w:instrText xml:space="preserve"> PAGEREF _Toc2542654 \h </w:instrText>
            </w:r>
            <w:r w:rsidR="000C3B4D" w:rsidRPr="00EB2F8A">
              <w:rPr>
                <w:noProof/>
                <w:webHidden/>
                <w:sz w:val="22"/>
                <w:szCs w:val="22"/>
              </w:rPr>
            </w:r>
            <w:r w:rsidR="000C3B4D" w:rsidRPr="00EB2F8A">
              <w:rPr>
                <w:noProof/>
                <w:webHidden/>
                <w:sz w:val="22"/>
                <w:szCs w:val="22"/>
              </w:rPr>
              <w:fldChar w:fldCharType="separate"/>
            </w:r>
            <w:r w:rsidR="00834943">
              <w:rPr>
                <w:noProof/>
                <w:webHidden/>
                <w:sz w:val="22"/>
                <w:szCs w:val="22"/>
              </w:rPr>
              <w:t>4</w:t>
            </w:r>
            <w:r w:rsidR="000C3B4D" w:rsidRPr="00EB2F8A">
              <w:rPr>
                <w:noProof/>
                <w:webHidden/>
                <w:sz w:val="22"/>
                <w:szCs w:val="22"/>
              </w:rPr>
              <w:fldChar w:fldCharType="end"/>
            </w:r>
          </w:hyperlink>
        </w:p>
        <w:p w14:paraId="7D18B1D6" w14:textId="77777777" w:rsidR="00CB4256" w:rsidRDefault="00CB4256">
          <w:r>
            <w:rPr>
              <w:b/>
              <w:bCs/>
              <w:noProof/>
            </w:rPr>
            <w:fldChar w:fldCharType="end"/>
          </w:r>
        </w:p>
      </w:sdtContent>
    </w:sdt>
    <w:p w14:paraId="376B520F" w14:textId="77777777" w:rsidR="00B624EF" w:rsidRDefault="00B624EF">
      <w:pPr>
        <w:rPr>
          <w:rFonts w:asciiTheme="majorHAnsi" w:eastAsiaTheme="majorEastAsia" w:hAnsiTheme="majorHAnsi" w:cstheme="majorBidi"/>
          <w:b/>
          <w:color w:val="0070C0"/>
          <w:sz w:val="28"/>
          <w:szCs w:val="28"/>
        </w:rPr>
      </w:pPr>
    </w:p>
    <w:p w14:paraId="2B37D1E8" w14:textId="77777777" w:rsidR="005A7AD9" w:rsidRDefault="005A7AD9" w:rsidP="000A72FC">
      <w:pPr>
        <w:pStyle w:val="Personalstyleheading2"/>
      </w:pPr>
      <w:bookmarkStart w:id="0" w:name="_Toc2542642"/>
      <w:r>
        <w:t>How do I request a caseworker?</w:t>
      </w:r>
      <w:bookmarkEnd w:id="0"/>
    </w:p>
    <w:p w14:paraId="177C7D90" w14:textId="77777777" w:rsidR="005A7AD9" w:rsidRPr="00975FAA" w:rsidRDefault="005A7AD9" w:rsidP="005A7AD9">
      <w:pPr>
        <w:pStyle w:val="ListParagraph"/>
        <w:ind w:left="360"/>
        <w:rPr>
          <w:sz w:val="22"/>
          <w:szCs w:val="22"/>
        </w:rPr>
      </w:pPr>
      <w:r w:rsidRPr="00975FAA">
        <w:rPr>
          <w:sz w:val="22"/>
          <w:szCs w:val="22"/>
        </w:rPr>
        <w:t xml:space="preserve">To request a caseworker, you need to complete a Casework Request Form and return it to the Open University Branch of UCU (OUBUCU) at the </w:t>
      </w:r>
      <w:hyperlink r:id="rId8" w:history="1">
        <w:r w:rsidRPr="00975FAA">
          <w:rPr>
            <w:rStyle w:val="Hyperlink"/>
            <w:sz w:val="22"/>
            <w:szCs w:val="22"/>
          </w:rPr>
          <w:t>ucu@open.ac.uk</w:t>
        </w:r>
      </w:hyperlink>
      <w:r w:rsidRPr="00975FAA">
        <w:rPr>
          <w:sz w:val="22"/>
          <w:szCs w:val="22"/>
        </w:rPr>
        <w:t xml:space="preserve"> mailbox.</w:t>
      </w:r>
    </w:p>
    <w:p w14:paraId="1DE9AD58" w14:textId="77777777" w:rsidR="005A7AD9" w:rsidRPr="005A7AD9" w:rsidRDefault="005A7AD9" w:rsidP="005A7AD9">
      <w:pPr>
        <w:pStyle w:val="ListParagraph"/>
        <w:ind w:left="360"/>
      </w:pPr>
    </w:p>
    <w:p w14:paraId="28ABCD01" w14:textId="77777777" w:rsidR="00DC4B16" w:rsidRPr="00CB4256" w:rsidRDefault="00DC4B16" w:rsidP="00CB4256">
      <w:pPr>
        <w:pStyle w:val="Personalstyleheading2"/>
      </w:pPr>
      <w:bookmarkStart w:id="1" w:name="_Toc2542643"/>
      <w:r w:rsidRPr="00CB4256">
        <w:t xml:space="preserve">Who </w:t>
      </w:r>
      <w:r w:rsidR="009A0024" w:rsidRPr="00CB4256">
        <w:t xml:space="preserve">will my </w:t>
      </w:r>
      <w:r w:rsidRPr="00CB4256">
        <w:t>caseworker</w:t>
      </w:r>
      <w:r w:rsidR="009A0024" w:rsidRPr="00CB4256">
        <w:t xml:space="preserve"> be</w:t>
      </w:r>
      <w:r w:rsidRPr="00CB4256">
        <w:t>?</w:t>
      </w:r>
      <w:bookmarkEnd w:id="1"/>
    </w:p>
    <w:p w14:paraId="61E47681" w14:textId="77777777" w:rsidR="00DC4B16" w:rsidRPr="00834943" w:rsidRDefault="00DC4B16" w:rsidP="00DC4B16">
      <w:pPr>
        <w:pStyle w:val="ListParagraph"/>
        <w:ind w:left="360"/>
        <w:rPr>
          <w:sz w:val="22"/>
          <w:szCs w:val="22"/>
        </w:rPr>
      </w:pPr>
      <w:r w:rsidRPr="00834943">
        <w:rPr>
          <w:sz w:val="22"/>
          <w:szCs w:val="22"/>
        </w:rPr>
        <w:t xml:space="preserve">Your caseworker </w:t>
      </w:r>
      <w:r w:rsidR="009A0024" w:rsidRPr="00834943">
        <w:rPr>
          <w:sz w:val="22"/>
          <w:szCs w:val="22"/>
        </w:rPr>
        <w:t>will be</w:t>
      </w:r>
      <w:r w:rsidRPr="00834943">
        <w:rPr>
          <w:sz w:val="22"/>
          <w:szCs w:val="22"/>
        </w:rPr>
        <w:t xml:space="preserve"> a UCU member of Open University staff who has volunteered to undertaken training in casework in order to support members. Your caseworker is able to support you with information on how to utilise local OU policies and with your permission, they may also liaise with </w:t>
      </w:r>
      <w:r w:rsidR="00F0044F">
        <w:rPr>
          <w:sz w:val="22"/>
          <w:szCs w:val="22"/>
        </w:rPr>
        <w:t>P</w:t>
      </w:r>
      <w:r w:rsidRPr="00834943">
        <w:rPr>
          <w:sz w:val="22"/>
          <w:szCs w:val="22"/>
        </w:rPr>
        <w:t>eople</w:t>
      </w:r>
      <w:r w:rsidR="00F0044F">
        <w:rPr>
          <w:sz w:val="22"/>
          <w:szCs w:val="22"/>
        </w:rPr>
        <w:t xml:space="preserve"> S</w:t>
      </w:r>
      <w:r w:rsidRPr="00834943">
        <w:rPr>
          <w:sz w:val="22"/>
          <w:szCs w:val="22"/>
        </w:rPr>
        <w:t xml:space="preserve">ervices (HR) and management in order to advocate for you.  Most of the time, your caseworker is volunteering their time to support you, around their existing job. </w:t>
      </w:r>
    </w:p>
    <w:p w14:paraId="14A31639" w14:textId="77777777" w:rsidR="00DC4B16" w:rsidRDefault="00DC4B16" w:rsidP="00DC4B16">
      <w:pPr>
        <w:pStyle w:val="ListParagraph"/>
        <w:ind w:left="360"/>
      </w:pPr>
    </w:p>
    <w:p w14:paraId="4F9836A3" w14:textId="77777777" w:rsidR="00A04657" w:rsidRPr="00CB4256" w:rsidRDefault="00A04657" w:rsidP="00CB4256">
      <w:pPr>
        <w:pStyle w:val="Personalstyleheading2"/>
      </w:pPr>
      <w:bookmarkStart w:id="2" w:name="_Toc2542644"/>
      <w:r w:rsidRPr="00CB4256">
        <w:t>How long will it take to be allocated a caseworker?</w:t>
      </w:r>
      <w:bookmarkEnd w:id="2"/>
    </w:p>
    <w:p w14:paraId="1D74F252" w14:textId="77777777" w:rsidR="00A04657" w:rsidRPr="00834943" w:rsidRDefault="00A04657" w:rsidP="00A04657">
      <w:pPr>
        <w:pStyle w:val="ListParagraph"/>
        <w:ind w:left="360"/>
        <w:rPr>
          <w:sz w:val="22"/>
          <w:szCs w:val="22"/>
        </w:rPr>
      </w:pPr>
      <w:r w:rsidRPr="00834943">
        <w:rPr>
          <w:sz w:val="22"/>
          <w:szCs w:val="22"/>
        </w:rPr>
        <w:t xml:space="preserve">The branch aims to allocate a casework within 6 working days of receipt of a fully completed casework request form in the </w:t>
      </w:r>
      <w:hyperlink r:id="rId9" w:history="1">
        <w:r w:rsidRPr="00834943">
          <w:rPr>
            <w:rStyle w:val="Hyperlink"/>
            <w:sz w:val="22"/>
            <w:szCs w:val="22"/>
          </w:rPr>
          <w:t>ucu@open.ac.uk</w:t>
        </w:r>
      </w:hyperlink>
      <w:r w:rsidRPr="00834943">
        <w:rPr>
          <w:sz w:val="22"/>
          <w:szCs w:val="22"/>
        </w:rPr>
        <w:t xml:space="preserve"> mailbox.  The branch handles a high volume of sensitive casework and endeavours to allocate casework support in order of need.  If your case is triaged to be an emergency then we will endeavour to allocate you support within 2 working days.  If your case is triaged to be urgent, then we will endeavour to allocate you caseworker support within 4 days.  All other cases will be allocated a caseworker within 6 working days.</w:t>
      </w:r>
    </w:p>
    <w:p w14:paraId="2A80E4DE" w14:textId="77777777" w:rsidR="00A04657" w:rsidRDefault="00A04657" w:rsidP="00A04657">
      <w:pPr>
        <w:pStyle w:val="ListParagraph"/>
        <w:ind w:left="360"/>
      </w:pPr>
    </w:p>
    <w:p w14:paraId="2DD8F184" w14:textId="77777777" w:rsidR="00A04657" w:rsidRPr="00CB4256" w:rsidRDefault="00A04657" w:rsidP="00CB4256">
      <w:pPr>
        <w:pStyle w:val="Personalstyleheading2"/>
      </w:pPr>
      <w:bookmarkStart w:id="3" w:name="_Toc2542645"/>
      <w:r w:rsidRPr="00CB4256">
        <w:lastRenderedPageBreak/>
        <w:t>I have an important meeting coming up</w:t>
      </w:r>
      <w:bookmarkEnd w:id="3"/>
      <w:r w:rsidRPr="00CB4256">
        <w:t xml:space="preserve"> </w:t>
      </w:r>
    </w:p>
    <w:p w14:paraId="76B618C3" w14:textId="77777777" w:rsidR="001C2481" w:rsidRPr="00975FAA" w:rsidRDefault="002F1B49" w:rsidP="002F1B49">
      <w:pPr>
        <w:pStyle w:val="ListParagraph"/>
        <w:ind w:left="360"/>
        <w:rPr>
          <w:sz w:val="22"/>
          <w:szCs w:val="22"/>
        </w:rPr>
      </w:pPr>
      <w:r w:rsidRPr="00975FAA">
        <w:rPr>
          <w:sz w:val="22"/>
          <w:szCs w:val="22"/>
        </w:rPr>
        <w:t xml:space="preserve">Most </w:t>
      </w:r>
      <w:r w:rsidRPr="00975FAA">
        <w:rPr>
          <w:sz w:val="22"/>
          <w:szCs w:val="22"/>
          <w:u w:val="single"/>
        </w:rPr>
        <w:t>formal</w:t>
      </w:r>
      <w:r w:rsidRPr="00975FAA">
        <w:rPr>
          <w:sz w:val="22"/>
          <w:szCs w:val="22"/>
        </w:rPr>
        <w:t xml:space="preserve"> meetings allow staff to have a UCU Representative </w:t>
      </w:r>
      <w:r w:rsidR="004343C9" w:rsidRPr="00975FAA">
        <w:rPr>
          <w:sz w:val="22"/>
          <w:szCs w:val="22"/>
        </w:rPr>
        <w:t xml:space="preserve">(caseworker) </w:t>
      </w:r>
      <w:r w:rsidRPr="00975FAA">
        <w:rPr>
          <w:sz w:val="22"/>
          <w:szCs w:val="22"/>
        </w:rPr>
        <w:t xml:space="preserve">accompany them.  </w:t>
      </w:r>
      <w:r w:rsidR="00A04657" w:rsidRPr="00975FAA">
        <w:rPr>
          <w:sz w:val="22"/>
          <w:szCs w:val="22"/>
        </w:rPr>
        <w:t xml:space="preserve"> A formal meeting is one that has been called for in writing </w:t>
      </w:r>
      <w:r w:rsidRPr="00975FAA">
        <w:rPr>
          <w:sz w:val="22"/>
          <w:szCs w:val="22"/>
        </w:rPr>
        <w:t>w</w:t>
      </w:r>
      <w:r w:rsidR="00A04657" w:rsidRPr="00975FAA">
        <w:rPr>
          <w:sz w:val="22"/>
          <w:szCs w:val="22"/>
        </w:rPr>
        <w:t>here you are given the right to have a union representative present.</w:t>
      </w:r>
      <w:r w:rsidRPr="00975FAA">
        <w:rPr>
          <w:sz w:val="22"/>
          <w:szCs w:val="22"/>
        </w:rPr>
        <w:t xml:space="preserve"> A </w:t>
      </w:r>
      <w:r w:rsidR="00BF7D4D" w:rsidRPr="00975FAA">
        <w:rPr>
          <w:sz w:val="22"/>
          <w:szCs w:val="22"/>
        </w:rPr>
        <w:t>P</w:t>
      </w:r>
      <w:r w:rsidRPr="00975FAA">
        <w:rPr>
          <w:sz w:val="22"/>
          <w:szCs w:val="22"/>
        </w:rPr>
        <w:t>eople</w:t>
      </w:r>
      <w:r w:rsidR="00BF7D4D" w:rsidRPr="00975FAA">
        <w:rPr>
          <w:sz w:val="22"/>
          <w:szCs w:val="22"/>
        </w:rPr>
        <w:t xml:space="preserve"> S</w:t>
      </w:r>
      <w:r w:rsidRPr="00975FAA">
        <w:rPr>
          <w:sz w:val="22"/>
          <w:szCs w:val="22"/>
        </w:rPr>
        <w:t xml:space="preserve">ervices (HR) representative will also be present.  Examples of formal meetings </w:t>
      </w:r>
      <w:proofErr w:type="gramStart"/>
      <w:r w:rsidRPr="00975FAA">
        <w:rPr>
          <w:sz w:val="22"/>
          <w:szCs w:val="22"/>
        </w:rPr>
        <w:t>include:</w:t>
      </w:r>
      <w:proofErr w:type="gramEnd"/>
      <w:r w:rsidRPr="00975FAA">
        <w:rPr>
          <w:sz w:val="22"/>
          <w:szCs w:val="22"/>
        </w:rPr>
        <w:t xml:space="preserve"> disciplinary, grievance, capability, or bullying and harassment hearings.  </w:t>
      </w:r>
    </w:p>
    <w:p w14:paraId="42E0D971" w14:textId="77777777" w:rsidR="001C2481" w:rsidRDefault="001C2481" w:rsidP="002F1B49">
      <w:pPr>
        <w:pStyle w:val="ListParagraph"/>
        <w:ind w:left="360"/>
      </w:pPr>
    </w:p>
    <w:p w14:paraId="47028D68" w14:textId="77777777" w:rsidR="002F1B49" w:rsidRPr="00BF7D4D" w:rsidRDefault="001C2481" w:rsidP="002F1B49">
      <w:pPr>
        <w:pStyle w:val="ListParagraph"/>
        <w:ind w:left="360"/>
        <w:rPr>
          <w:sz w:val="22"/>
          <w:szCs w:val="22"/>
        </w:rPr>
      </w:pPr>
      <w:r w:rsidRPr="00BF7D4D">
        <w:rPr>
          <w:sz w:val="22"/>
          <w:szCs w:val="22"/>
        </w:rPr>
        <w:t xml:space="preserve">For </w:t>
      </w:r>
      <w:r w:rsidRPr="00BF7D4D">
        <w:rPr>
          <w:sz w:val="22"/>
          <w:szCs w:val="22"/>
          <w:u w:val="single"/>
        </w:rPr>
        <w:t>formal</w:t>
      </w:r>
      <w:r w:rsidRPr="00BF7D4D">
        <w:rPr>
          <w:sz w:val="22"/>
          <w:szCs w:val="22"/>
        </w:rPr>
        <w:t xml:space="preserve"> meetings where </w:t>
      </w:r>
      <w:r w:rsidR="002F1B49" w:rsidRPr="00BF7D4D">
        <w:rPr>
          <w:sz w:val="22"/>
          <w:szCs w:val="22"/>
        </w:rPr>
        <w:t xml:space="preserve">you have a right to a UCU </w:t>
      </w:r>
      <w:r w:rsidR="00BF7D4D" w:rsidRPr="00BF7D4D">
        <w:rPr>
          <w:sz w:val="22"/>
          <w:szCs w:val="22"/>
        </w:rPr>
        <w:t xml:space="preserve">Representative </w:t>
      </w:r>
      <w:r w:rsidR="004343C9">
        <w:rPr>
          <w:sz w:val="22"/>
          <w:szCs w:val="22"/>
        </w:rPr>
        <w:t xml:space="preserve">(caseworker) </w:t>
      </w:r>
      <w:r w:rsidR="002F1B49" w:rsidRPr="00BF7D4D">
        <w:rPr>
          <w:sz w:val="22"/>
          <w:szCs w:val="22"/>
        </w:rPr>
        <w:t>to</w:t>
      </w:r>
      <w:r w:rsidRPr="00BF7D4D">
        <w:rPr>
          <w:sz w:val="22"/>
          <w:szCs w:val="22"/>
        </w:rPr>
        <w:t xml:space="preserve"> be present to</w:t>
      </w:r>
      <w:r w:rsidR="002F1B49" w:rsidRPr="00BF7D4D">
        <w:rPr>
          <w:sz w:val="22"/>
          <w:szCs w:val="22"/>
        </w:rPr>
        <w:t xml:space="preserve"> support you, then in order </w:t>
      </w:r>
      <w:r w:rsidR="00BF7D4D">
        <w:rPr>
          <w:sz w:val="22"/>
          <w:szCs w:val="22"/>
        </w:rPr>
        <w:t xml:space="preserve">to </w:t>
      </w:r>
      <w:r w:rsidR="002F1B49" w:rsidRPr="00BF7D4D">
        <w:rPr>
          <w:sz w:val="22"/>
          <w:szCs w:val="22"/>
        </w:rPr>
        <w:t xml:space="preserve">make </w:t>
      </w:r>
      <w:r w:rsidR="00183ED2">
        <w:rPr>
          <w:sz w:val="22"/>
          <w:szCs w:val="22"/>
        </w:rPr>
        <w:t>time for us to find a caseworker</w:t>
      </w:r>
      <w:r w:rsidR="002F1B49" w:rsidRPr="00BF7D4D">
        <w:rPr>
          <w:sz w:val="22"/>
          <w:szCs w:val="22"/>
        </w:rPr>
        <w:t xml:space="preserve">, you are able to request that </w:t>
      </w:r>
      <w:r w:rsidRPr="00BF7D4D">
        <w:rPr>
          <w:sz w:val="22"/>
          <w:szCs w:val="22"/>
        </w:rPr>
        <w:t>management flex the</w:t>
      </w:r>
      <w:r w:rsidR="002F1B49" w:rsidRPr="00BF7D4D">
        <w:rPr>
          <w:sz w:val="22"/>
          <w:szCs w:val="22"/>
        </w:rPr>
        <w:t xml:space="preserve"> time/date/location of a scheduled meeting </w:t>
      </w:r>
      <w:r w:rsidR="00183ED2">
        <w:rPr>
          <w:sz w:val="22"/>
          <w:szCs w:val="22"/>
        </w:rPr>
        <w:t xml:space="preserve">by </w:t>
      </w:r>
      <w:r w:rsidR="002F1B49" w:rsidRPr="00BF7D4D">
        <w:rPr>
          <w:sz w:val="22"/>
          <w:szCs w:val="22"/>
        </w:rPr>
        <w:t xml:space="preserve">5 days in either direction.  If there is a risk that you may not be allocated a caseworker in time for a </w:t>
      </w:r>
      <w:r w:rsidRPr="00BF7D4D">
        <w:rPr>
          <w:sz w:val="22"/>
          <w:szCs w:val="22"/>
        </w:rPr>
        <w:t xml:space="preserve">currently </w:t>
      </w:r>
      <w:r w:rsidR="002F1B49" w:rsidRPr="00BF7D4D">
        <w:rPr>
          <w:sz w:val="22"/>
          <w:szCs w:val="22"/>
        </w:rPr>
        <w:t xml:space="preserve">scheduled meeting, then we recommend that you contact </w:t>
      </w:r>
      <w:r w:rsidR="00183ED2">
        <w:rPr>
          <w:sz w:val="22"/>
          <w:szCs w:val="22"/>
        </w:rPr>
        <w:t>P</w:t>
      </w:r>
      <w:r w:rsidR="002F1B49" w:rsidRPr="00BF7D4D">
        <w:rPr>
          <w:sz w:val="22"/>
          <w:szCs w:val="22"/>
        </w:rPr>
        <w:t>eople</w:t>
      </w:r>
      <w:r w:rsidR="00183ED2">
        <w:rPr>
          <w:sz w:val="22"/>
          <w:szCs w:val="22"/>
        </w:rPr>
        <w:t xml:space="preserve"> S</w:t>
      </w:r>
      <w:r w:rsidR="002F1B49" w:rsidRPr="00BF7D4D">
        <w:rPr>
          <w:sz w:val="22"/>
          <w:szCs w:val="22"/>
        </w:rPr>
        <w:t xml:space="preserve">ervices (HR) and let them know that you are seeking a caseworker for the date offered, however you may need to reschedule if your caseworker is unable to attend the given date and you will be in touch with them </w:t>
      </w:r>
      <w:r w:rsidR="00183ED2">
        <w:rPr>
          <w:sz w:val="22"/>
          <w:szCs w:val="22"/>
        </w:rPr>
        <w:t>shortly</w:t>
      </w:r>
      <w:r w:rsidR="002F1B49" w:rsidRPr="00BF7D4D">
        <w:rPr>
          <w:sz w:val="22"/>
          <w:szCs w:val="22"/>
        </w:rPr>
        <w:t xml:space="preserve"> to confirm.</w:t>
      </w:r>
    </w:p>
    <w:p w14:paraId="47F7A1F4" w14:textId="77777777" w:rsidR="002F1B49" w:rsidRPr="002F1B49" w:rsidRDefault="002F1B49" w:rsidP="002F1B49">
      <w:pPr>
        <w:pStyle w:val="ListParagraph"/>
        <w:ind w:left="360"/>
        <w:rPr>
          <w:sz w:val="22"/>
          <w:szCs w:val="22"/>
        </w:rPr>
      </w:pPr>
    </w:p>
    <w:p w14:paraId="020CD8F3" w14:textId="77777777" w:rsidR="00A04657" w:rsidRPr="002F1B49" w:rsidRDefault="002F1B49" w:rsidP="002F1B49">
      <w:pPr>
        <w:pStyle w:val="ListParagraph"/>
        <w:ind w:left="360"/>
        <w:rPr>
          <w:sz w:val="22"/>
          <w:szCs w:val="22"/>
        </w:rPr>
      </w:pPr>
      <w:r w:rsidRPr="002F1B49">
        <w:rPr>
          <w:sz w:val="22"/>
          <w:szCs w:val="22"/>
          <w:u w:val="single"/>
        </w:rPr>
        <w:t>Informal</w:t>
      </w:r>
      <w:r w:rsidRPr="002F1B49">
        <w:rPr>
          <w:sz w:val="22"/>
          <w:szCs w:val="22"/>
        </w:rPr>
        <w:t xml:space="preserve"> meetings are ones scheduled with your line manager or other management staff in your unit or faculty, whereby you have no right to a union rep to be present.  Technically, this includes Performance Improvement Plan meetings (that are deemed by management to be ‘informal’, however formal they might feel). You might still request that the timing of such a meeting allows for you to receive advice from the union beforehand, however this is not a right.</w:t>
      </w:r>
    </w:p>
    <w:p w14:paraId="41EB8472" w14:textId="77777777" w:rsidR="00A04657" w:rsidRDefault="00A04657" w:rsidP="00A04657">
      <w:pPr>
        <w:pStyle w:val="ListParagraph"/>
        <w:ind w:left="360"/>
      </w:pPr>
    </w:p>
    <w:p w14:paraId="0344DCAA" w14:textId="77777777" w:rsidR="001C2481" w:rsidRPr="00CB4256" w:rsidRDefault="001C2481" w:rsidP="00CB4256">
      <w:pPr>
        <w:pStyle w:val="Personalstyleheading2"/>
      </w:pPr>
      <w:bookmarkStart w:id="4" w:name="_Toc2542646"/>
      <w:r w:rsidRPr="00CB4256">
        <w:t>I’m very upset and need someone to talk to</w:t>
      </w:r>
      <w:bookmarkEnd w:id="4"/>
    </w:p>
    <w:p w14:paraId="03D228AC" w14:textId="77777777" w:rsidR="001C2481" w:rsidRDefault="001C2481" w:rsidP="001C2481">
      <w:pPr>
        <w:pStyle w:val="ListParagraph"/>
        <w:ind w:left="360"/>
        <w:rPr>
          <w:sz w:val="22"/>
          <w:szCs w:val="22"/>
        </w:rPr>
      </w:pPr>
      <w:r w:rsidRPr="00183ED2">
        <w:rPr>
          <w:sz w:val="22"/>
          <w:szCs w:val="22"/>
        </w:rPr>
        <w:t xml:space="preserve">Your branch is working hard to allocate you a caseworker with the skillset to respond to your case. </w:t>
      </w:r>
      <w:r w:rsidR="005A7AD9" w:rsidRPr="00183ED2">
        <w:rPr>
          <w:sz w:val="22"/>
          <w:szCs w:val="22"/>
        </w:rPr>
        <w:t xml:space="preserve"> </w:t>
      </w:r>
      <w:r w:rsidRPr="00183ED2">
        <w:rPr>
          <w:sz w:val="22"/>
          <w:szCs w:val="22"/>
        </w:rPr>
        <w:t xml:space="preserve">If you have an urgent mental or physical health issue in the meantime, </w:t>
      </w:r>
      <w:r w:rsidR="005A7AD9" w:rsidRPr="00183ED2">
        <w:rPr>
          <w:sz w:val="22"/>
          <w:szCs w:val="22"/>
        </w:rPr>
        <w:t xml:space="preserve">please </w:t>
      </w:r>
      <w:r w:rsidRPr="00183ED2">
        <w:rPr>
          <w:sz w:val="22"/>
          <w:szCs w:val="22"/>
        </w:rPr>
        <w:t>contact your GP or emergency health services in the usual way and follow their advice.</w:t>
      </w:r>
    </w:p>
    <w:p w14:paraId="306F09D5" w14:textId="77777777" w:rsidR="00183ED2" w:rsidRPr="00183ED2" w:rsidRDefault="00183ED2" w:rsidP="001C2481">
      <w:pPr>
        <w:pStyle w:val="ListParagraph"/>
        <w:ind w:left="360"/>
        <w:rPr>
          <w:sz w:val="22"/>
          <w:szCs w:val="22"/>
        </w:rPr>
      </w:pPr>
    </w:p>
    <w:p w14:paraId="2ED8F574" w14:textId="77777777" w:rsidR="001C2481" w:rsidRPr="00183ED2" w:rsidRDefault="001C2481" w:rsidP="001C2481">
      <w:pPr>
        <w:pStyle w:val="ListParagraph"/>
        <w:ind w:left="360"/>
        <w:rPr>
          <w:sz w:val="22"/>
          <w:szCs w:val="22"/>
        </w:rPr>
      </w:pPr>
      <w:r w:rsidRPr="00183ED2">
        <w:rPr>
          <w:sz w:val="22"/>
          <w:szCs w:val="22"/>
        </w:rPr>
        <w:t>It may also be helpful for you to know that free confidential support</w:t>
      </w:r>
      <w:r w:rsidR="005A7AD9" w:rsidRPr="00183ED2">
        <w:rPr>
          <w:sz w:val="22"/>
          <w:szCs w:val="22"/>
        </w:rPr>
        <w:t xml:space="preserve"> and information, including emotional support and counselling, </w:t>
      </w:r>
      <w:r w:rsidRPr="00183ED2">
        <w:rPr>
          <w:sz w:val="22"/>
          <w:szCs w:val="22"/>
        </w:rPr>
        <w:t>is available to you 24hrs per day, 7 days per week</w:t>
      </w:r>
      <w:r w:rsidR="005A7AD9" w:rsidRPr="00183ED2">
        <w:rPr>
          <w:sz w:val="22"/>
          <w:szCs w:val="22"/>
        </w:rPr>
        <w:t xml:space="preserve"> from both The Open University and UCU</w:t>
      </w:r>
      <w:r w:rsidRPr="00183ED2">
        <w:rPr>
          <w:sz w:val="22"/>
          <w:szCs w:val="22"/>
        </w:rPr>
        <w:t xml:space="preserve">.  This support is </w:t>
      </w:r>
      <w:r w:rsidR="005A7AD9" w:rsidRPr="00183ED2">
        <w:rPr>
          <w:sz w:val="22"/>
          <w:szCs w:val="22"/>
        </w:rPr>
        <w:t xml:space="preserve">entirely </w:t>
      </w:r>
      <w:r w:rsidRPr="00183ED2">
        <w:rPr>
          <w:sz w:val="22"/>
          <w:szCs w:val="22"/>
        </w:rPr>
        <w:t xml:space="preserve">confidential and statistics alone are collected from the </w:t>
      </w:r>
      <w:r w:rsidR="005A7AD9" w:rsidRPr="00183ED2">
        <w:rPr>
          <w:sz w:val="22"/>
          <w:szCs w:val="22"/>
        </w:rPr>
        <w:t xml:space="preserve">support </w:t>
      </w:r>
      <w:r w:rsidRPr="00183ED2">
        <w:rPr>
          <w:sz w:val="22"/>
          <w:szCs w:val="22"/>
        </w:rPr>
        <w:t>provider, not information on individuals</w:t>
      </w:r>
      <w:r w:rsidR="00183ED2">
        <w:rPr>
          <w:sz w:val="22"/>
          <w:szCs w:val="22"/>
        </w:rPr>
        <w:t xml:space="preserve">, </w:t>
      </w:r>
      <w:proofErr w:type="gramStart"/>
      <w:r w:rsidR="00183ED2">
        <w:rPr>
          <w:sz w:val="22"/>
          <w:szCs w:val="22"/>
        </w:rPr>
        <w:t>i.e</w:t>
      </w:r>
      <w:r w:rsidR="005A7AD9" w:rsidRPr="00183ED2">
        <w:rPr>
          <w:sz w:val="22"/>
          <w:szCs w:val="22"/>
        </w:rPr>
        <w:t>.</w:t>
      </w:r>
      <w:proofErr w:type="gramEnd"/>
      <w:r w:rsidR="005A7AD9" w:rsidRPr="00183ED2">
        <w:rPr>
          <w:sz w:val="22"/>
          <w:szCs w:val="22"/>
        </w:rPr>
        <w:t xml:space="preserve"> </w:t>
      </w:r>
      <w:r w:rsidR="00183ED2">
        <w:rPr>
          <w:sz w:val="22"/>
          <w:szCs w:val="22"/>
        </w:rPr>
        <w:t>y</w:t>
      </w:r>
      <w:r w:rsidR="005A7AD9" w:rsidRPr="00183ED2">
        <w:rPr>
          <w:sz w:val="22"/>
          <w:szCs w:val="22"/>
        </w:rPr>
        <w:t>ou can request and receive support without your line manager or HR knowing.</w:t>
      </w:r>
    </w:p>
    <w:p w14:paraId="544D3FDD" w14:textId="77777777" w:rsidR="001C2481" w:rsidRDefault="001C2481" w:rsidP="001C2481">
      <w:pPr>
        <w:pStyle w:val="ListParagraph"/>
        <w:ind w:left="360"/>
      </w:pPr>
    </w:p>
    <w:p w14:paraId="3297E5E1" w14:textId="77777777" w:rsidR="001C2481" w:rsidRPr="00B624EF" w:rsidRDefault="00B624EF" w:rsidP="00B624EF">
      <w:pPr>
        <w:pStyle w:val="Heading3"/>
        <w:ind w:left="720"/>
      </w:pPr>
      <w:bookmarkStart w:id="5" w:name="_Toc2542647"/>
      <w:r>
        <w:t>24/7 s</w:t>
      </w:r>
      <w:r w:rsidR="001C2481" w:rsidRPr="00B624EF">
        <w:t>upport provided by The Open University:</w:t>
      </w:r>
      <w:bookmarkEnd w:id="5"/>
    </w:p>
    <w:p w14:paraId="085AA9C8" w14:textId="77777777" w:rsidR="001C2481" w:rsidRPr="00975FAA" w:rsidRDefault="004638F8" w:rsidP="000A72FC">
      <w:pPr>
        <w:pStyle w:val="ListParagraph"/>
        <w:rPr>
          <w:sz w:val="24"/>
          <w:szCs w:val="24"/>
        </w:rPr>
      </w:pPr>
      <w:hyperlink r:id="rId10" w:anchor="documents" w:history="1">
        <w:r w:rsidR="001C2481" w:rsidRPr="00975FAA">
          <w:rPr>
            <w:rStyle w:val="Hyperlink"/>
            <w:sz w:val="24"/>
            <w:szCs w:val="24"/>
          </w:rPr>
          <w:t>The employee assistance programme</w:t>
        </w:r>
      </w:hyperlink>
    </w:p>
    <w:p w14:paraId="1930043F" w14:textId="77777777" w:rsidR="001C2481" w:rsidRPr="00975FAA" w:rsidRDefault="005A7AD9" w:rsidP="000A72FC">
      <w:pPr>
        <w:pStyle w:val="ListParagraph"/>
        <w:rPr>
          <w:sz w:val="22"/>
          <w:szCs w:val="22"/>
        </w:rPr>
      </w:pPr>
      <w:r w:rsidRPr="00975FAA">
        <w:rPr>
          <w:sz w:val="22"/>
          <w:szCs w:val="22"/>
        </w:rPr>
        <w:t>This service is p</w:t>
      </w:r>
      <w:r w:rsidR="001C2481" w:rsidRPr="00975FAA">
        <w:rPr>
          <w:sz w:val="22"/>
          <w:szCs w:val="22"/>
        </w:rPr>
        <w:t xml:space="preserve">rovided by Health Assured (via Health Management Ltd) and can be accessed in the following ways: Online by visiting </w:t>
      </w:r>
      <w:hyperlink r:id="rId11" w:history="1">
        <w:r w:rsidR="00183ED2" w:rsidRPr="00975FAA">
          <w:rPr>
            <w:rStyle w:val="Hyperlink"/>
            <w:sz w:val="22"/>
            <w:szCs w:val="22"/>
          </w:rPr>
          <w:t>www.healthassuredeap.co.uk</w:t>
        </w:r>
      </w:hyperlink>
      <w:r w:rsidR="00183ED2" w:rsidRPr="00975FAA">
        <w:rPr>
          <w:sz w:val="22"/>
          <w:szCs w:val="22"/>
        </w:rPr>
        <w:t xml:space="preserve"> </w:t>
      </w:r>
      <w:r w:rsidRPr="00975FAA">
        <w:rPr>
          <w:sz w:val="22"/>
          <w:szCs w:val="22"/>
        </w:rPr>
        <w:t>(enter</w:t>
      </w:r>
      <w:r w:rsidR="001C2481" w:rsidRPr="00975FAA">
        <w:rPr>
          <w:sz w:val="22"/>
          <w:szCs w:val="22"/>
        </w:rPr>
        <w:t xml:space="preserve"> </w:t>
      </w:r>
      <w:r w:rsidRPr="00975FAA">
        <w:rPr>
          <w:sz w:val="22"/>
          <w:szCs w:val="22"/>
        </w:rPr>
        <w:t>usern</w:t>
      </w:r>
      <w:r w:rsidR="001C2481" w:rsidRPr="00975FAA">
        <w:rPr>
          <w:sz w:val="22"/>
          <w:szCs w:val="22"/>
        </w:rPr>
        <w:t>ame</w:t>
      </w:r>
      <w:r w:rsidR="00183ED2" w:rsidRPr="00975FAA">
        <w:rPr>
          <w:sz w:val="22"/>
          <w:szCs w:val="22"/>
        </w:rPr>
        <w:t xml:space="preserve">: </w:t>
      </w:r>
      <w:r w:rsidR="001C2481" w:rsidRPr="00975FAA">
        <w:rPr>
          <w:sz w:val="22"/>
          <w:szCs w:val="22"/>
        </w:rPr>
        <w:t>Open</w:t>
      </w:r>
      <w:r w:rsidRPr="00975FAA">
        <w:rPr>
          <w:sz w:val="22"/>
          <w:szCs w:val="22"/>
        </w:rPr>
        <w:t xml:space="preserve"> and </w:t>
      </w:r>
      <w:r w:rsidR="00183ED2" w:rsidRPr="00975FAA">
        <w:rPr>
          <w:sz w:val="22"/>
          <w:szCs w:val="22"/>
        </w:rPr>
        <w:t xml:space="preserve">the </w:t>
      </w:r>
      <w:r w:rsidRPr="00975FAA">
        <w:rPr>
          <w:sz w:val="22"/>
          <w:szCs w:val="22"/>
        </w:rPr>
        <w:t xml:space="preserve">password </w:t>
      </w:r>
      <w:r w:rsidR="00183ED2" w:rsidRPr="00975FAA">
        <w:rPr>
          <w:sz w:val="22"/>
          <w:szCs w:val="22"/>
        </w:rPr>
        <w:t xml:space="preserve">is </w:t>
      </w:r>
      <w:r w:rsidRPr="00975FAA">
        <w:rPr>
          <w:sz w:val="22"/>
          <w:szCs w:val="22"/>
        </w:rPr>
        <w:t>Uni).  You can also call us</w:t>
      </w:r>
      <w:r w:rsidR="001C2481" w:rsidRPr="00975FAA">
        <w:rPr>
          <w:sz w:val="22"/>
          <w:szCs w:val="22"/>
        </w:rPr>
        <w:t>ing the free phone number: 0800 030 5182</w:t>
      </w:r>
      <w:r w:rsidRPr="00975FAA">
        <w:rPr>
          <w:sz w:val="22"/>
          <w:szCs w:val="22"/>
        </w:rPr>
        <w:t>.</w:t>
      </w:r>
    </w:p>
    <w:p w14:paraId="621FAD44" w14:textId="77777777" w:rsidR="001C2481" w:rsidRDefault="001C2481" w:rsidP="000A72FC">
      <w:pPr>
        <w:pStyle w:val="ListParagraph"/>
      </w:pPr>
    </w:p>
    <w:p w14:paraId="7446F55F" w14:textId="77777777" w:rsidR="001C2481" w:rsidRPr="00B624EF" w:rsidRDefault="00B624EF" w:rsidP="00B624EF">
      <w:pPr>
        <w:pStyle w:val="Heading3"/>
        <w:ind w:left="720"/>
      </w:pPr>
      <w:bookmarkStart w:id="6" w:name="_Toc2542648"/>
      <w:r>
        <w:t>24/7 s</w:t>
      </w:r>
      <w:r w:rsidR="005A7AD9" w:rsidRPr="00B624EF">
        <w:t>upport</w:t>
      </w:r>
      <w:r w:rsidR="001C2481" w:rsidRPr="00B624EF">
        <w:t xml:space="preserve"> provided by UCU:</w:t>
      </w:r>
      <w:bookmarkEnd w:id="6"/>
    </w:p>
    <w:p w14:paraId="61403E63" w14:textId="77777777" w:rsidR="005A7AD9" w:rsidRPr="00975FAA" w:rsidRDefault="004638F8" w:rsidP="000A72FC">
      <w:pPr>
        <w:pStyle w:val="ListParagraph"/>
        <w:rPr>
          <w:sz w:val="24"/>
          <w:szCs w:val="24"/>
        </w:rPr>
      </w:pPr>
      <w:hyperlink r:id="rId12" w:history="1">
        <w:r w:rsidR="005A7AD9" w:rsidRPr="00975FAA">
          <w:rPr>
            <w:rStyle w:val="Hyperlink"/>
            <w:sz w:val="24"/>
            <w:szCs w:val="24"/>
          </w:rPr>
          <w:t>Education support partnership</w:t>
        </w:r>
      </w:hyperlink>
    </w:p>
    <w:p w14:paraId="78A645FC" w14:textId="77777777" w:rsidR="005A7AD9" w:rsidRPr="00183ED2" w:rsidRDefault="005A7AD9" w:rsidP="000A72FC">
      <w:pPr>
        <w:pStyle w:val="ListParagraph"/>
        <w:rPr>
          <w:sz w:val="22"/>
          <w:szCs w:val="22"/>
        </w:rPr>
      </w:pPr>
      <w:r w:rsidRPr="00183ED2">
        <w:rPr>
          <w:sz w:val="22"/>
          <w:szCs w:val="22"/>
        </w:rPr>
        <w:t xml:space="preserve">Education Support Partnership understand the unique pressures that working in FE and HE puts on people. That's why they provide independent, confidential 24/7 support, to help </w:t>
      </w:r>
      <w:r w:rsidRPr="00183ED2">
        <w:rPr>
          <w:sz w:val="22"/>
          <w:szCs w:val="22"/>
        </w:rPr>
        <w:lastRenderedPageBreak/>
        <w:t xml:space="preserve">people deal with stress and anxiety, bullying, career and money worries, and a range of other issues. </w:t>
      </w:r>
      <w:r w:rsidRPr="00183ED2">
        <w:rPr>
          <w:bCs/>
          <w:sz w:val="22"/>
          <w:szCs w:val="22"/>
        </w:rPr>
        <w:t>Contact Number: 0800 056 2561 (helpline) / 07909 341229 (text)</w:t>
      </w:r>
    </w:p>
    <w:p w14:paraId="1DD7D593" w14:textId="77777777" w:rsidR="001C2481" w:rsidRPr="00A04657" w:rsidRDefault="005A7AD9" w:rsidP="005A7AD9">
      <w:pPr>
        <w:pStyle w:val="ListParagraph"/>
        <w:tabs>
          <w:tab w:val="left" w:pos="6360"/>
        </w:tabs>
        <w:ind w:left="360"/>
      </w:pPr>
      <w:r>
        <w:tab/>
      </w:r>
    </w:p>
    <w:p w14:paraId="7C293A25" w14:textId="77777777" w:rsidR="009A0024" w:rsidRPr="00CB4256" w:rsidRDefault="009A0024" w:rsidP="00CB4256">
      <w:pPr>
        <w:pStyle w:val="Personalstyleheading2"/>
      </w:pPr>
      <w:bookmarkStart w:id="7" w:name="_Toc2542649"/>
      <w:r w:rsidRPr="00CB4256">
        <w:t>I don’t know what my rights are under OU policy and procedure</w:t>
      </w:r>
      <w:bookmarkEnd w:id="7"/>
    </w:p>
    <w:p w14:paraId="54A8A429" w14:textId="77777777" w:rsidR="000A72FC" w:rsidRPr="00183ED2" w:rsidRDefault="000A72FC" w:rsidP="009A0024">
      <w:pPr>
        <w:pStyle w:val="ListParagraph"/>
        <w:ind w:left="360"/>
        <w:rPr>
          <w:sz w:val="22"/>
          <w:szCs w:val="22"/>
        </w:rPr>
      </w:pPr>
      <w:r w:rsidRPr="00183ED2">
        <w:rPr>
          <w:sz w:val="22"/>
          <w:szCs w:val="22"/>
        </w:rPr>
        <w:t>Your rights under OU policy and procedure are often of a higher standard than employment law requires.  The majority of casework received by the branch, references OU policy and procedure</w:t>
      </w:r>
      <w:r w:rsidR="00EC5E65">
        <w:rPr>
          <w:sz w:val="22"/>
          <w:szCs w:val="22"/>
        </w:rPr>
        <w:t>s</w:t>
      </w:r>
      <w:r w:rsidRPr="00183ED2">
        <w:rPr>
          <w:sz w:val="22"/>
          <w:szCs w:val="22"/>
        </w:rPr>
        <w:t xml:space="preserve">.  </w:t>
      </w:r>
    </w:p>
    <w:p w14:paraId="64AEA983" w14:textId="77777777" w:rsidR="000A72FC" w:rsidRPr="00183ED2" w:rsidRDefault="000A72FC" w:rsidP="009A0024">
      <w:pPr>
        <w:pStyle w:val="ListParagraph"/>
        <w:ind w:left="360"/>
        <w:rPr>
          <w:sz w:val="22"/>
          <w:szCs w:val="22"/>
        </w:rPr>
      </w:pPr>
    </w:p>
    <w:p w14:paraId="1BA9E0A8" w14:textId="77777777" w:rsidR="009A0024" w:rsidRPr="00183ED2" w:rsidRDefault="009A0024" w:rsidP="009A0024">
      <w:pPr>
        <w:pStyle w:val="ListParagraph"/>
        <w:ind w:left="360"/>
        <w:rPr>
          <w:sz w:val="22"/>
          <w:szCs w:val="22"/>
        </w:rPr>
      </w:pPr>
      <w:r w:rsidRPr="00183ED2">
        <w:rPr>
          <w:sz w:val="22"/>
          <w:szCs w:val="22"/>
        </w:rPr>
        <w:t>Your caseworker can investigate and advise you</w:t>
      </w:r>
      <w:r w:rsidR="00EC5E65">
        <w:rPr>
          <w:sz w:val="22"/>
          <w:szCs w:val="22"/>
        </w:rPr>
        <w:t xml:space="preserve"> on</w:t>
      </w:r>
      <w:r w:rsidRPr="00183ED2">
        <w:rPr>
          <w:sz w:val="22"/>
          <w:szCs w:val="22"/>
        </w:rPr>
        <w:t xml:space="preserve"> </w:t>
      </w:r>
      <w:r w:rsidR="000A72FC" w:rsidRPr="00183ED2">
        <w:rPr>
          <w:sz w:val="22"/>
          <w:szCs w:val="22"/>
        </w:rPr>
        <w:t>the</w:t>
      </w:r>
      <w:r w:rsidRPr="00183ED2">
        <w:rPr>
          <w:sz w:val="22"/>
          <w:szCs w:val="22"/>
        </w:rPr>
        <w:t xml:space="preserve"> OU polic</w:t>
      </w:r>
      <w:r w:rsidR="000A72FC" w:rsidRPr="00183ED2">
        <w:rPr>
          <w:sz w:val="22"/>
          <w:szCs w:val="22"/>
        </w:rPr>
        <w:t>ies</w:t>
      </w:r>
      <w:r w:rsidRPr="00183ED2">
        <w:rPr>
          <w:sz w:val="22"/>
          <w:szCs w:val="22"/>
        </w:rPr>
        <w:t xml:space="preserve"> and procedure</w:t>
      </w:r>
      <w:r w:rsidR="000A72FC" w:rsidRPr="00183ED2">
        <w:rPr>
          <w:sz w:val="22"/>
          <w:szCs w:val="22"/>
        </w:rPr>
        <w:t>s that are relevant to your case</w:t>
      </w:r>
      <w:r w:rsidRPr="00183ED2">
        <w:rPr>
          <w:sz w:val="22"/>
          <w:szCs w:val="22"/>
        </w:rPr>
        <w:t xml:space="preserve"> when you meet or speak with them.</w:t>
      </w:r>
      <w:r w:rsidR="000A72FC" w:rsidRPr="00183ED2">
        <w:rPr>
          <w:sz w:val="22"/>
          <w:szCs w:val="22"/>
        </w:rPr>
        <w:t xml:space="preserve">  In the meantime, y</w:t>
      </w:r>
      <w:r w:rsidRPr="00183ED2">
        <w:rPr>
          <w:sz w:val="22"/>
          <w:szCs w:val="22"/>
        </w:rPr>
        <w:t>ou can find information on the OU’s HR policies and procedures directly via the links below:</w:t>
      </w:r>
    </w:p>
    <w:p w14:paraId="5F1C4D3E" w14:textId="77777777" w:rsidR="009A0024" w:rsidRDefault="009A0024" w:rsidP="009A0024">
      <w:pPr>
        <w:pStyle w:val="ListParagraph"/>
        <w:ind w:left="360"/>
      </w:pPr>
    </w:p>
    <w:p w14:paraId="5BCC36E9" w14:textId="77777777" w:rsidR="009A0024" w:rsidRDefault="000A72FC" w:rsidP="00B624EF">
      <w:pPr>
        <w:pStyle w:val="Heading3"/>
        <w:ind w:left="720"/>
      </w:pPr>
      <w:bookmarkStart w:id="8" w:name="_Toc2542650"/>
      <w:r>
        <w:t>A</w:t>
      </w:r>
      <w:r w:rsidR="00EC5E65">
        <w:t xml:space="preserve">ssociate </w:t>
      </w:r>
      <w:r>
        <w:t>L</w:t>
      </w:r>
      <w:r w:rsidR="00EC5E65">
        <w:t>ecturer</w:t>
      </w:r>
      <w:r>
        <w:t xml:space="preserve"> policies and procedures</w:t>
      </w:r>
      <w:r w:rsidR="009A0024">
        <w:t>:</w:t>
      </w:r>
      <w:bookmarkEnd w:id="8"/>
      <w:r w:rsidR="009A0024">
        <w:t xml:space="preserve"> </w:t>
      </w:r>
    </w:p>
    <w:bookmarkStart w:id="9" w:name="_Toc2542651"/>
    <w:p w14:paraId="6CF3DC36" w14:textId="67A370A0" w:rsidR="004638F8" w:rsidRDefault="004638F8" w:rsidP="00B624EF">
      <w:pPr>
        <w:pStyle w:val="Heading3"/>
        <w:ind w:left="720"/>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fldChar w:fldCharType="begin"/>
      </w:r>
      <w:r>
        <w:rPr>
          <w:rFonts w:asciiTheme="minorHAnsi" w:eastAsiaTheme="minorEastAsia" w:hAnsiTheme="minorHAnsi" w:cstheme="minorBidi"/>
          <w:color w:val="auto"/>
          <w:sz w:val="20"/>
          <w:szCs w:val="20"/>
        </w:rPr>
        <w:instrText xml:space="preserve"> HYPERLINK "</w:instrText>
      </w:r>
      <w:r w:rsidRPr="004638F8">
        <w:rPr>
          <w:rFonts w:asciiTheme="minorHAnsi" w:eastAsiaTheme="minorEastAsia" w:hAnsiTheme="minorHAnsi" w:cstheme="minorBidi"/>
          <w:color w:val="auto"/>
          <w:sz w:val="20"/>
          <w:szCs w:val="20"/>
        </w:rPr>
        <w:instrText>https://openuniv.sharepoint.com/sites/intranet-tutor-help-centre/Pages/al-employment-policies.aspx</w:instrText>
      </w:r>
      <w:r>
        <w:rPr>
          <w:rFonts w:asciiTheme="minorHAnsi" w:eastAsiaTheme="minorEastAsia" w:hAnsiTheme="minorHAnsi" w:cstheme="minorBidi"/>
          <w:color w:val="auto"/>
          <w:sz w:val="20"/>
          <w:szCs w:val="20"/>
        </w:rPr>
        <w:instrText xml:space="preserve">" </w:instrText>
      </w:r>
      <w:r>
        <w:rPr>
          <w:rFonts w:asciiTheme="minorHAnsi" w:eastAsiaTheme="minorEastAsia" w:hAnsiTheme="minorHAnsi" w:cstheme="minorBidi"/>
          <w:color w:val="auto"/>
          <w:sz w:val="20"/>
          <w:szCs w:val="20"/>
        </w:rPr>
        <w:fldChar w:fldCharType="separate"/>
      </w:r>
      <w:r w:rsidRPr="00534A34">
        <w:rPr>
          <w:rStyle w:val="Hyperlink"/>
          <w:rFonts w:asciiTheme="minorHAnsi" w:eastAsiaTheme="minorEastAsia" w:hAnsiTheme="minorHAnsi" w:cstheme="minorBidi"/>
          <w:sz w:val="20"/>
          <w:szCs w:val="20"/>
        </w:rPr>
        <w:t>https://openuniv.sharepoint.com/sites/intranet-tutor-help-centre/Pages/al-employment-policies.aspx</w:t>
      </w:r>
      <w:r>
        <w:rPr>
          <w:rFonts w:asciiTheme="minorHAnsi" w:eastAsiaTheme="minorEastAsia" w:hAnsiTheme="minorHAnsi" w:cstheme="minorBidi"/>
          <w:color w:val="auto"/>
          <w:sz w:val="20"/>
          <w:szCs w:val="20"/>
        </w:rPr>
        <w:fldChar w:fldCharType="end"/>
      </w:r>
    </w:p>
    <w:p w14:paraId="0C684B90" w14:textId="5E2FDB10" w:rsidR="009A0024" w:rsidRDefault="00183ED2" w:rsidP="00B624EF">
      <w:pPr>
        <w:pStyle w:val="Heading3"/>
        <w:ind w:left="720"/>
      </w:pPr>
      <w:r>
        <w:t xml:space="preserve">Internal staff </w:t>
      </w:r>
      <w:r w:rsidR="000A72FC">
        <w:t>policies and procedures:</w:t>
      </w:r>
      <w:bookmarkEnd w:id="9"/>
    </w:p>
    <w:p w14:paraId="18279374" w14:textId="77777777" w:rsidR="009A0024" w:rsidRDefault="004638F8" w:rsidP="000A72FC">
      <w:pPr>
        <w:pStyle w:val="ListParagraph"/>
      </w:pPr>
      <w:hyperlink r:id="rId13" w:history="1">
        <w:r w:rsidR="009A0024" w:rsidRPr="00286BA6">
          <w:rPr>
            <w:rStyle w:val="Hyperlink"/>
          </w:rPr>
          <w:t>http://intranet6.open.ac.uk/human-resources/policies-and-procedures</w:t>
        </w:r>
      </w:hyperlink>
    </w:p>
    <w:p w14:paraId="41508F33" w14:textId="77777777" w:rsidR="009A0024" w:rsidRDefault="009A0024" w:rsidP="009A0024">
      <w:pPr>
        <w:pStyle w:val="ListParagraph"/>
        <w:ind w:left="360"/>
      </w:pPr>
    </w:p>
    <w:p w14:paraId="4A926AFF" w14:textId="77777777" w:rsidR="00DC4B16" w:rsidRPr="00CB4256" w:rsidRDefault="00DC4B16" w:rsidP="00CB4256">
      <w:pPr>
        <w:pStyle w:val="Personalstyleheading2"/>
      </w:pPr>
      <w:bookmarkStart w:id="10" w:name="_Toc2542652"/>
      <w:r w:rsidRPr="00CB4256">
        <w:t>Can my caseworker give me legal advice?</w:t>
      </w:r>
      <w:bookmarkEnd w:id="10"/>
    </w:p>
    <w:p w14:paraId="6E1F9FCF" w14:textId="77777777" w:rsidR="000156B7" w:rsidRPr="00183ED2" w:rsidRDefault="00DC4B16" w:rsidP="00DC4B16">
      <w:pPr>
        <w:pStyle w:val="ListParagraph"/>
        <w:ind w:left="360"/>
        <w:rPr>
          <w:sz w:val="22"/>
          <w:szCs w:val="22"/>
        </w:rPr>
      </w:pPr>
      <w:r w:rsidRPr="00183ED2">
        <w:rPr>
          <w:sz w:val="22"/>
          <w:szCs w:val="22"/>
        </w:rPr>
        <w:t>Your caseworker cannot offer you legal advice, however they are able to draw on UCU support</w:t>
      </w:r>
      <w:r w:rsidR="00B013A1" w:rsidRPr="00183ED2">
        <w:rPr>
          <w:sz w:val="22"/>
          <w:szCs w:val="22"/>
        </w:rPr>
        <w:t xml:space="preserve"> and training</w:t>
      </w:r>
      <w:r w:rsidRPr="00183ED2">
        <w:rPr>
          <w:sz w:val="22"/>
          <w:szCs w:val="22"/>
        </w:rPr>
        <w:t xml:space="preserve"> </w:t>
      </w:r>
      <w:r w:rsidR="00B013A1" w:rsidRPr="00183ED2">
        <w:rPr>
          <w:sz w:val="22"/>
          <w:szCs w:val="22"/>
        </w:rPr>
        <w:t>on the legal framework for employment rights</w:t>
      </w:r>
      <w:r w:rsidRPr="00183ED2">
        <w:rPr>
          <w:sz w:val="22"/>
          <w:szCs w:val="22"/>
        </w:rPr>
        <w:t xml:space="preserve">.  </w:t>
      </w:r>
      <w:r w:rsidR="00B013A1" w:rsidRPr="00183ED2">
        <w:rPr>
          <w:sz w:val="22"/>
          <w:szCs w:val="22"/>
          <w:u w:val="single"/>
        </w:rPr>
        <w:t>The vast majority of cases that the branch deal with do not require legal support.</w:t>
      </w:r>
      <w:r w:rsidR="00B013A1" w:rsidRPr="00183ED2">
        <w:rPr>
          <w:sz w:val="22"/>
          <w:szCs w:val="22"/>
        </w:rPr>
        <w:t xml:space="preserve">  However, your caseworker is trained to spot where legal factors may be at play in the information you provide and </w:t>
      </w:r>
      <w:r w:rsidRPr="00183ED2">
        <w:rPr>
          <w:sz w:val="22"/>
          <w:szCs w:val="22"/>
        </w:rPr>
        <w:t xml:space="preserve">refer your case for </w:t>
      </w:r>
      <w:r w:rsidR="00B013A1" w:rsidRPr="00183ED2">
        <w:rPr>
          <w:sz w:val="22"/>
          <w:szCs w:val="22"/>
        </w:rPr>
        <w:t xml:space="preserve">consideration of </w:t>
      </w:r>
      <w:r w:rsidRPr="00183ED2">
        <w:rPr>
          <w:sz w:val="22"/>
          <w:szCs w:val="22"/>
        </w:rPr>
        <w:t>legal support</w:t>
      </w:r>
      <w:r w:rsidR="00B013A1" w:rsidRPr="00183ED2">
        <w:rPr>
          <w:sz w:val="22"/>
          <w:szCs w:val="22"/>
        </w:rPr>
        <w:t xml:space="preserve"> if necessary.  </w:t>
      </w:r>
    </w:p>
    <w:p w14:paraId="4E42CCF9" w14:textId="77777777" w:rsidR="000156B7" w:rsidRPr="00183ED2" w:rsidRDefault="000156B7" w:rsidP="00DC4B16">
      <w:pPr>
        <w:pStyle w:val="ListParagraph"/>
        <w:ind w:left="360"/>
        <w:rPr>
          <w:sz w:val="22"/>
          <w:szCs w:val="22"/>
        </w:rPr>
      </w:pPr>
    </w:p>
    <w:p w14:paraId="73BE4133" w14:textId="77777777" w:rsidR="00DC4B16" w:rsidRPr="00183ED2" w:rsidRDefault="00B013A1" w:rsidP="00DC4B16">
      <w:pPr>
        <w:pStyle w:val="ListParagraph"/>
        <w:ind w:left="360"/>
        <w:rPr>
          <w:sz w:val="22"/>
          <w:szCs w:val="22"/>
          <w:u w:val="single"/>
        </w:rPr>
      </w:pPr>
      <w:r w:rsidRPr="00183ED2">
        <w:rPr>
          <w:sz w:val="22"/>
          <w:szCs w:val="22"/>
        </w:rPr>
        <w:t xml:space="preserve">Where legal factors apply, then by law there is usually a deadline of three months minus one day, to lodge a claim with the courts. </w:t>
      </w:r>
      <w:r w:rsidR="00A04657" w:rsidRPr="00183ED2">
        <w:rPr>
          <w:sz w:val="22"/>
          <w:szCs w:val="22"/>
        </w:rPr>
        <w:t xml:space="preserve">Usually, the court require early-conciliation efforts prior to tribunal.  </w:t>
      </w:r>
      <w:r w:rsidRPr="00183ED2">
        <w:rPr>
          <w:sz w:val="22"/>
          <w:szCs w:val="22"/>
        </w:rPr>
        <w:t xml:space="preserve">Your caseworker can give you more details on this, however </w:t>
      </w:r>
      <w:r w:rsidR="00A04657" w:rsidRPr="00183ED2">
        <w:rPr>
          <w:sz w:val="22"/>
          <w:szCs w:val="22"/>
        </w:rPr>
        <w:t xml:space="preserve">please note that </w:t>
      </w:r>
      <w:r w:rsidRPr="00183ED2">
        <w:rPr>
          <w:sz w:val="22"/>
          <w:szCs w:val="22"/>
        </w:rPr>
        <w:t xml:space="preserve">legally, </w:t>
      </w:r>
      <w:r w:rsidRPr="00183ED2">
        <w:rPr>
          <w:sz w:val="22"/>
          <w:szCs w:val="22"/>
          <w:u w:val="single"/>
        </w:rPr>
        <w:t xml:space="preserve">the responsibility is yours for lodging a claim within </w:t>
      </w:r>
      <w:r w:rsidR="00EC5E65">
        <w:rPr>
          <w:sz w:val="22"/>
          <w:szCs w:val="22"/>
          <w:u w:val="single"/>
        </w:rPr>
        <w:t xml:space="preserve">the </w:t>
      </w:r>
      <w:r w:rsidRPr="00183ED2">
        <w:rPr>
          <w:sz w:val="22"/>
          <w:szCs w:val="22"/>
          <w:u w:val="single"/>
        </w:rPr>
        <w:t>three months minus one day deadline.</w:t>
      </w:r>
    </w:p>
    <w:p w14:paraId="64D82C13" w14:textId="77777777" w:rsidR="00B624EF" w:rsidRPr="00183ED2" w:rsidRDefault="00B624EF" w:rsidP="00DC4B16">
      <w:pPr>
        <w:pStyle w:val="ListParagraph"/>
        <w:ind w:left="360"/>
        <w:rPr>
          <w:sz w:val="22"/>
          <w:szCs w:val="22"/>
        </w:rPr>
      </w:pPr>
    </w:p>
    <w:p w14:paraId="541FBA21" w14:textId="77777777" w:rsidR="00B624EF" w:rsidRPr="00183ED2" w:rsidRDefault="00B624EF" w:rsidP="00DC4B16">
      <w:pPr>
        <w:pStyle w:val="ListParagraph"/>
        <w:ind w:left="360"/>
        <w:rPr>
          <w:sz w:val="22"/>
          <w:szCs w:val="22"/>
        </w:rPr>
      </w:pPr>
      <w:r w:rsidRPr="00183ED2">
        <w:rPr>
          <w:sz w:val="22"/>
          <w:szCs w:val="22"/>
        </w:rPr>
        <w:t xml:space="preserve">You can find more information on UCU legal help online here: </w:t>
      </w:r>
      <w:hyperlink r:id="rId14" w:history="1">
        <w:r w:rsidRPr="00183ED2">
          <w:rPr>
            <w:rStyle w:val="Hyperlink"/>
            <w:sz w:val="22"/>
            <w:szCs w:val="22"/>
          </w:rPr>
          <w:t>https://www.ucu.org.uk/legal</w:t>
        </w:r>
      </w:hyperlink>
    </w:p>
    <w:p w14:paraId="60346D09" w14:textId="77777777" w:rsidR="000C3B4D" w:rsidRPr="00183ED2" w:rsidRDefault="00B624EF" w:rsidP="00DC4B16">
      <w:pPr>
        <w:pStyle w:val="ListParagraph"/>
        <w:ind w:left="360"/>
        <w:rPr>
          <w:sz w:val="22"/>
          <w:szCs w:val="22"/>
        </w:rPr>
      </w:pPr>
      <w:r w:rsidRPr="00183ED2">
        <w:rPr>
          <w:sz w:val="22"/>
          <w:szCs w:val="22"/>
        </w:rPr>
        <w:t>This includes help for:</w:t>
      </w:r>
      <w:r w:rsidR="000C3B4D" w:rsidRPr="00183ED2">
        <w:rPr>
          <w:sz w:val="22"/>
          <w:szCs w:val="22"/>
        </w:rPr>
        <w:t xml:space="preserve"> e</w:t>
      </w:r>
      <w:r w:rsidRPr="00183ED2">
        <w:rPr>
          <w:sz w:val="22"/>
          <w:szCs w:val="22"/>
        </w:rPr>
        <w:t>mployment rights</w:t>
      </w:r>
      <w:r w:rsidR="000C3B4D" w:rsidRPr="00183ED2">
        <w:rPr>
          <w:sz w:val="22"/>
          <w:szCs w:val="22"/>
        </w:rPr>
        <w:t>, police enquiries, personal injury, immigration employment advice</w:t>
      </w:r>
    </w:p>
    <w:p w14:paraId="5647E56F" w14:textId="77777777" w:rsidR="00B624EF" w:rsidRDefault="00B624EF" w:rsidP="00DC4B16">
      <w:pPr>
        <w:pStyle w:val="ListParagraph"/>
        <w:ind w:left="360"/>
      </w:pPr>
    </w:p>
    <w:p w14:paraId="1F39B422" w14:textId="77777777" w:rsidR="00B013A1" w:rsidRPr="00CB4256" w:rsidRDefault="00B013A1" w:rsidP="00CB4256">
      <w:pPr>
        <w:pStyle w:val="Personalstyleheading2"/>
      </w:pPr>
      <w:bookmarkStart w:id="11" w:name="_Toc2542653"/>
      <w:r w:rsidRPr="00CB4256">
        <w:t>What do your caseworkers need in order to help you?</w:t>
      </w:r>
      <w:bookmarkEnd w:id="11"/>
    </w:p>
    <w:p w14:paraId="03C049E8" w14:textId="77777777" w:rsidR="00663712" w:rsidRPr="00EC5E65" w:rsidRDefault="00B013A1" w:rsidP="00DC4B16">
      <w:pPr>
        <w:pStyle w:val="ListParagraph"/>
        <w:ind w:left="360"/>
        <w:rPr>
          <w:sz w:val="22"/>
          <w:szCs w:val="22"/>
        </w:rPr>
      </w:pPr>
      <w:r w:rsidRPr="00EC5E65">
        <w:rPr>
          <w:sz w:val="22"/>
          <w:szCs w:val="22"/>
        </w:rPr>
        <w:t xml:space="preserve">In order to provide you with good advice quickly, your caseworker will likely request a timeline and key documentation from you.  Events that took place within the last three months are of particular importance, however you may wish to go back further to provide context.  </w:t>
      </w:r>
    </w:p>
    <w:p w14:paraId="02DFFCB0" w14:textId="77777777" w:rsidR="00663712" w:rsidRPr="00EC5E65" w:rsidRDefault="00663712" w:rsidP="00DC4B16">
      <w:pPr>
        <w:pStyle w:val="ListParagraph"/>
        <w:ind w:left="360"/>
        <w:rPr>
          <w:sz w:val="22"/>
          <w:szCs w:val="22"/>
        </w:rPr>
      </w:pPr>
    </w:p>
    <w:p w14:paraId="65ED9047" w14:textId="77777777" w:rsidR="00663712" w:rsidRPr="00EC5E65" w:rsidRDefault="00B013A1" w:rsidP="00DC4B16">
      <w:pPr>
        <w:pStyle w:val="ListParagraph"/>
        <w:ind w:left="360"/>
        <w:rPr>
          <w:sz w:val="22"/>
          <w:szCs w:val="22"/>
        </w:rPr>
      </w:pPr>
      <w:r w:rsidRPr="00EC5E65">
        <w:rPr>
          <w:sz w:val="22"/>
          <w:szCs w:val="22"/>
        </w:rPr>
        <w:t>Key document</w:t>
      </w:r>
      <w:r w:rsidR="0070282B" w:rsidRPr="00EC5E65">
        <w:rPr>
          <w:sz w:val="22"/>
          <w:szCs w:val="22"/>
        </w:rPr>
        <w:t>s</w:t>
      </w:r>
      <w:r w:rsidRPr="00EC5E65">
        <w:rPr>
          <w:sz w:val="22"/>
          <w:szCs w:val="22"/>
        </w:rPr>
        <w:t xml:space="preserve"> that </w:t>
      </w:r>
      <w:r w:rsidR="0070282B" w:rsidRPr="00EC5E65">
        <w:rPr>
          <w:sz w:val="22"/>
          <w:szCs w:val="22"/>
        </w:rPr>
        <w:t>are</w:t>
      </w:r>
      <w:r w:rsidRPr="00EC5E65">
        <w:rPr>
          <w:sz w:val="22"/>
          <w:szCs w:val="22"/>
        </w:rPr>
        <w:t xml:space="preserve"> likely to be important include: </w:t>
      </w:r>
      <w:r w:rsidR="00663712" w:rsidRPr="00EC5E65">
        <w:rPr>
          <w:sz w:val="22"/>
          <w:szCs w:val="22"/>
        </w:rPr>
        <w:t xml:space="preserve">copies of any formal letters received by you from management, </w:t>
      </w:r>
      <w:r w:rsidRPr="00EC5E65">
        <w:rPr>
          <w:sz w:val="22"/>
          <w:szCs w:val="22"/>
        </w:rPr>
        <w:t>occupational health reports,</w:t>
      </w:r>
      <w:r w:rsidR="00663712" w:rsidRPr="00EC5E65">
        <w:rPr>
          <w:sz w:val="22"/>
          <w:szCs w:val="22"/>
        </w:rPr>
        <w:t xml:space="preserve"> original</w:t>
      </w:r>
      <w:r w:rsidRPr="00EC5E65">
        <w:rPr>
          <w:sz w:val="22"/>
          <w:szCs w:val="22"/>
        </w:rPr>
        <w:t xml:space="preserve"> PIP </w:t>
      </w:r>
      <w:r w:rsidR="00663712" w:rsidRPr="00EC5E65">
        <w:rPr>
          <w:sz w:val="22"/>
          <w:szCs w:val="22"/>
        </w:rPr>
        <w:t>reports</w:t>
      </w:r>
      <w:r w:rsidRPr="00EC5E65">
        <w:rPr>
          <w:sz w:val="22"/>
          <w:szCs w:val="22"/>
        </w:rPr>
        <w:t xml:space="preserve"> and </w:t>
      </w:r>
      <w:r w:rsidR="00663712" w:rsidRPr="00EC5E65">
        <w:rPr>
          <w:sz w:val="22"/>
          <w:szCs w:val="22"/>
        </w:rPr>
        <w:t xml:space="preserve">PIP </w:t>
      </w:r>
      <w:r w:rsidRPr="00EC5E65">
        <w:rPr>
          <w:sz w:val="22"/>
          <w:szCs w:val="22"/>
        </w:rPr>
        <w:t xml:space="preserve">review documentation, written accounts of any complaint against you, evidence of </w:t>
      </w:r>
      <w:r w:rsidR="00663712" w:rsidRPr="00EC5E65">
        <w:rPr>
          <w:sz w:val="22"/>
          <w:szCs w:val="22"/>
        </w:rPr>
        <w:t xml:space="preserve">events you are complaining about, sickness support plan or stress risk assessment documentation, copies of GP sickness/fitness to work notes, </w:t>
      </w:r>
      <w:r w:rsidR="00A04657" w:rsidRPr="00EC5E65">
        <w:rPr>
          <w:sz w:val="22"/>
          <w:szCs w:val="22"/>
        </w:rPr>
        <w:t xml:space="preserve">most recent CDSA (annual review) </w:t>
      </w:r>
      <w:r w:rsidR="00663712" w:rsidRPr="00EC5E65">
        <w:rPr>
          <w:sz w:val="22"/>
          <w:szCs w:val="22"/>
        </w:rPr>
        <w:t xml:space="preserve">and information on any declared or undeclared disability or other equality factor (see casework request form). </w:t>
      </w:r>
    </w:p>
    <w:p w14:paraId="65C4D14E" w14:textId="77777777" w:rsidR="00663712" w:rsidRPr="00EC5E65" w:rsidRDefault="00663712" w:rsidP="00DC4B16">
      <w:pPr>
        <w:pStyle w:val="ListParagraph"/>
        <w:ind w:left="360"/>
        <w:rPr>
          <w:sz w:val="22"/>
          <w:szCs w:val="22"/>
        </w:rPr>
      </w:pPr>
    </w:p>
    <w:p w14:paraId="4A9E8230" w14:textId="77777777" w:rsidR="00DC4B16" w:rsidRPr="00EC5E65" w:rsidRDefault="00663712" w:rsidP="00DC4B16">
      <w:pPr>
        <w:pStyle w:val="ListParagraph"/>
        <w:ind w:left="360"/>
        <w:rPr>
          <w:sz w:val="22"/>
          <w:szCs w:val="22"/>
        </w:rPr>
      </w:pPr>
      <w:r w:rsidRPr="00EC5E65">
        <w:rPr>
          <w:sz w:val="22"/>
          <w:szCs w:val="22"/>
        </w:rPr>
        <w:t>It may be necessary to provide more detailed written information and email</w:t>
      </w:r>
      <w:r w:rsidR="00EC5E65">
        <w:rPr>
          <w:sz w:val="22"/>
          <w:szCs w:val="22"/>
        </w:rPr>
        <w:t xml:space="preserve"> </w:t>
      </w:r>
      <w:r w:rsidRPr="00EC5E65">
        <w:rPr>
          <w:sz w:val="22"/>
          <w:szCs w:val="22"/>
        </w:rPr>
        <w:t>evidence to your caseworker at a later stage, but at the outset, your caseworker will be able to support you best if you are able to identify just key events and documents on a timeline.  Ideally, attach all timeline and documentation</w:t>
      </w:r>
      <w:r w:rsidR="00EC5E65">
        <w:rPr>
          <w:sz w:val="22"/>
          <w:szCs w:val="22"/>
        </w:rPr>
        <w:t xml:space="preserve"> to</w:t>
      </w:r>
      <w:r w:rsidRPr="00EC5E65">
        <w:rPr>
          <w:sz w:val="22"/>
          <w:szCs w:val="22"/>
        </w:rPr>
        <w:t xml:space="preserve"> a single email and send this to </w:t>
      </w:r>
      <w:hyperlink r:id="rId15" w:history="1">
        <w:r w:rsidRPr="00EC5E65">
          <w:rPr>
            <w:rStyle w:val="Hyperlink"/>
            <w:sz w:val="22"/>
            <w:szCs w:val="22"/>
          </w:rPr>
          <w:t>ucu@open.ac.uk</w:t>
        </w:r>
      </w:hyperlink>
      <w:r w:rsidRPr="00EC5E65">
        <w:rPr>
          <w:sz w:val="22"/>
          <w:szCs w:val="22"/>
        </w:rPr>
        <w:t xml:space="preserve"> for attention of your caseworker </w:t>
      </w:r>
      <w:r w:rsidR="00EC5E65">
        <w:rPr>
          <w:sz w:val="22"/>
          <w:szCs w:val="22"/>
        </w:rPr>
        <w:t>as soon as possible</w:t>
      </w:r>
      <w:r w:rsidRPr="00EC5E65">
        <w:rPr>
          <w:sz w:val="22"/>
          <w:szCs w:val="22"/>
        </w:rPr>
        <w:t>.</w:t>
      </w:r>
    </w:p>
    <w:p w14:paraId="3DF55802" w14:textId="77777777" w:rsidR="00834943" w:rsidRDefault="00834943" w:rsidP="00B624EF">
      <w:pPr>
        <w:pStyle w:val="Heading3"/>
        <w:ind w:left="360"/>
      </w:pPr>
      <w:bookmarkStart w:id="12" w:name="_Toc2542654"/>
    </w:p>
    <w:p w14:paraId="083E2623" w14:textId="77777777" w:rsidR="00663712" w:rsidRPr="00834943" w:rsidRDefault="00663712" w:rsidP="00B624EF">
      <w:pPr>
        <w:pStyle w:val="Heading3"/>
        <w:ind w:left="360"/>
        <w:rPr>
          <w:b/>
        </w:rPr>
      </w:pPr>
      <w:r w:rsidRPr="00EC5E65">
        <w:rPr>
          <w:b/>
          <w:color w:val="000000" w:themeColor="text1"/>
        </w:rPr>
        <w:t xml:space="preserve">Example of a </w:t>
      </w:r>
      <w:r w:rsidR="0070282B" w:rsidRPr="00EC5E65">
        <w:rPr>
          <w:b/>
          <w:color w:val="000000" w:themeColor="text1"/>
        </w:rPr>
        <w:t xml:space="preserve">clear </w:t>
      </w:r>
      <w:r w:rsidRPr="00EC5E65">
        <w:rPr>
          <w:b/>
          <w:color w:val="000000" w:themeColor="text1"/>
        </w:rPr>
        <w:t>timeline</w:t>
      </w:r>
      <w:r w:rsidR="00B624EF" w:rsidRPr="00EC5E65">
        <w:rPr>
          <w:b/>
          <w:color w:val="000000" w:themeColor="text1"/>
        </w:rPr>
        <w:t xml:space="preserve"> you could prepare for your caseworker</w:t>
      </w:r>
      <w:r w:rsidRPr="00EC5E65">
        <w:rPr>
          <w:b/>
          <w:color w:val="000000" w:themeColor="text1"/>
        </w:rPr>
        <w:t>:</w:t>
      </w:r>
      <w:bookmarkEnd w:id="12"/>
    </w:p>
    <w:p w14:paraId="5349C549" w14:textId="77777777" w:rsidR="00B624EF" w:rsidRPr="00B624EF" w:rsidRDefault="00B624EF" w:rsidP="00B624EF"/>
    <w:tbl>
      <w:tblPr>
        <w:tblStyle w:val="TableGrid"/>
        <w:tblW w:w="0" w:type="auto"/>
        <w:tblInd w:w="360" w:type="dxa"/>
        <w:tblLook w:val="04A0" w:firstRow="1" w:lastRow="0" w:firstColumn="1" w:lastColumn="0" w:noHBand="0" w:noVBand="1"/>
      </w:tblPr>
      <w:tblGrid>
        <w:gridCol w:w="2896"/>
        <w:gridCol w:w="1491"/>
        <w:gridCol w:w="2478"/>
        <w:gridCol w:w="1791"/>
      </w:tblGrid>
      <w:tr w:rsidR="00663712" w:rsidRPr="00663712" w14:paraId="6F3EA401" w14:textId="77777777" w:rsidTr="00A04657">
        <w:tc>
          <w:tcPr>
            <w:tcW w:w="2896" w:type="dxa"/>
          </w:tcPr>
          <w:p w14:paraId="502260AE" w14:textId="77777777" w:rsidR="00663712" w:rsidRPr="00663712" w:rsidRDefault="00663712" w:rsidP="00DC4B16">
            <w:pPr>
              <w:pStyle w:val="ListParagraph"/>
              <w:ind w:left="0"/>
              <w:rPr>
                <w:b/>
              </w:rPr>
            </w:pPr>
            <w:r w:rsidRPr="00663712">
              <w:rPr>
                <w:b/>
              </w:rPr>
              <w:t>Event</w:t>
            </w:r>
          </w:p>
        </w:tc>
        <w:tc>
          <w:tcPr>
            <w:tcW w:w="1491" w:type="dxa"/>
          </w:tcPr>
          <w:p w14:paraId="51E3C0E9" w14:textId="77777777" w:rsidR="00663712" w:rsidRPr="00663712" w:rsidRDefault="00663712" w:rsidP="00DC4B16">
            <w:pPr>
              <w:pStyle w:val="ListParagraph"/>
              <w:ind w:left="0"/>
              <w:rPr>
                <w:b/>
              </w:rPr>
            </w:pPr>
            <w:r w:rsidRPr="00663712">
              <w:rPr>
                <w:b/>
              </w:rPr>
              <w:t>Date</w:t>
            </w:r>
          </w:p>
        </w:tc>
        <w:tc>
          <w:tcPr>
            <w:tcW w:w="2478" w:type="dxa"/>
          </w:tcPr>
          <w:p w14:paraId="296C9259" w14:textId="77777777" w:rsidR="00663712" w:rsidRPr="00663712" w:rsidRDefault="00663712" w:rsidP="00DC4B16">
            <w:pPr>
              <w:pStyle w:val="ListParagraph"/>
              <w:ind w:left="0"/>
              <w:rPr>
                <w:b/>
              </w:rPr>
            </w:pPr>
            <w:r w:rsidRPr="00663712">
              <w:rPr>
                <w:b/>
              </w:rPr>
              <w:t>Notes</w:t>
            </w:r>
          </w:p>
        </w:tc>
        <w:tc>
          <w:tcPr>
            <w:tcW w:w="1791" w:type="dxa"/>
          </w:tcPr>
          <w:p w14:paraId="453722CB" w14:textId="77777777" w:rsidR="00663712" w:rsidRPr="00663712" w:rsidRDefault="00663712" w:rsidP="00DC4B16">
            <w:pPr>
              <w:pStyle w:val="ListParagraph"/>
              <w:ind w:left="0"/>
              <w:rPr>
                <w:b/>
              </w:rPr>
            </w:pPr>
            <w:r w:rsidRPr="00663712">
              <w:rPr>
                <w:b/>
              </w:rPr>
              <w:t>Documentation attached?</w:t>
            </w:r>
          </w:p>
        </w:tc>
      </w:tr>
      <w:tr w:rsidR="00663712" w14:paraId="1859968F" w14:textId="77777777" w:rsidTr="00A04657">
        <w:tc>
          <w:tcPr>
            <w:tcW w:w="2896" w:type="dxa"/>
          </w:tcPr>
          <w:p w14:paraId="5126A788" w14:textId="77777777" w:rsidR="00663712" w:rsidRDefault="00663712" w:rsidP="00DC4B16">
            <w:pPr>
              <w:pStyle w:val="ListParagraph"/>
              <w:ind w:left="0"/>
            </w:pPr>
            <w:r>
              <w:t>Sickness Support Plan</w:t>
            </w:r>
            <w:r w:rsidR="000156B7">
              <w:t xml:space="preserve"> (SSP)</w:t>
            </w:r>
          </w:p>
        </w:tc>
        <w:tc>
          <w:tcPr>
            <w:tcW w:w="1491" w:type="dxa"/>
          </w:tcPr>
          <w:p w14:paraId="52F5FF45" w14:textId="77777777" w:rsidR="00663712" w:rsidRDefault="00663712" w:rsidP="00DC4B16">
            <w:pPr>
              <w:pStyle w:val="ListParagraph"/>
              <w:ind w:left="0"/>
            </w:pPr>
            <w:r>
              <w:t>15</w:t>
            </w:r>
            <w:r w:rsidRPr="00663712">
              <w:rPr>
                <w:vertAlign w:val="superscript"/>
              </w:rPr>
              <w:t>th</w:t>
            </w:r>
            <w:r>
              <w:t xml:space="preserve"> January 2019</w:t>
            </w:r>
          </w:p>
        </w:tc>
        <w:tc>
          <w:tcPr>
            <w:tcW w:w="2478" w:type="dxa"/>
          </w:tcPr>
          <w:p w14:paraId="424EE55D" w14:textId="77777777" w:rsidR="00663712" w:rsidRDefault="00663712" w:rsidP="00DC4B16">
            <w:pPr>
              <w:pStyle w:val="ListParagraph"/>
              <w:ind w:left="0"/>
            </w:pPr>
          </w:p>
        </w:tc>
        <w:tc>
          <w:tcPr>
            <w:tcW w:w="1791" w:type="dxa"/>
          </w:tcPr>
          <w:p w14:paraId="67C1FED1" w14:textId="77777777" w:rsidR="00663712" w:rsidRDefault="00663712" w:rsidP="00DC4B16">
            <w:pPr>
              <w:pStyle w:val="ListParagraph"/>
              <w:ind w:left="0"/>
            </w:pPr>
            <w:r>
              <w:t>Yes - copy of SSP</w:t>
            </w:r>
          </w:p>
        </w:tc>
      </w:tr>
      <w:tr w:rsidR="0070282B" w14:paraId="0B108AAC" w14:textId="77777777" w:rsidTr="00A04657">
        <w:tc>
          <w:tcPr>
            <w:tcW w:w="2896" w:type="dxa"/>
          </w:tcPr>
          <w:p w14:paraId="3FF19E60" w14:textId="77777777" w:rsidR="0070282B" w:rsidRDefault="0070282B" w:rsidP="00DC4B16">
            <w:pPr>
              <w:pStyle w:val="ListParagraph"/>
              <w:ind w:left="0"/>
            </w:pPr>
            <w:r>
              <w:t xml:space="preserve">Occupational Health </w:t>
            </w:r>
            <w:r w:rsidR="000156B7">
              <w:t xml:space="preserve">(OH) </w:t>
            </w:r>
            <w:r>
              <w:t>assessment</w:t>
            </w:r>
          </w:p>
        </w:tc>
        <w:tc>
          <w:tcPr>
            <w:tcW w:w="1491" w:type="dxa"/>
          </w:tcPr>
          <w:p w14:paraId="3355AC15" w14:textId="77777777" w:rsidR="0070282B" w:rsidRDefault="0070282B" w:rsidP="00DC4B16">
            <w:pPr>
              <w:pStyle w:val="ListParagraph"/>
              <w:ind w:left="0"/>
            </w:pPr>
            <w:r>
              <w:t>5</w:t>
            </w:r>
            <w:r w:rsidRPr="0070282B">
              <w:rPr>
                <w:vertAlign w:val="superscript"/>
              </w:rPr>
              <w:t>th</w:t>
            </w:r>
            <w:r>
              <w:t xml:space="preserve"> January 2019</w:t>
            </w:r>
          </w:p>
        </w:tc>
        <w:tc>
          <w:tcPr>
            <w:tcW w:w="2478" w:type="dxa"/>
          </w:tcPr>
          <w:p w14:paraId="78B767FC" w14:textId="77777777" w:rsidR="0070282B" w:rsidRDefault="0070282B" w:rsidP="00DC4B16">
            <w:pPr>
              <w:pStyle w:val="ListParagraph"/>
              <w:ind w:left="0"/>
            </w:pPr>
          </w:p>
        </w:tc>
        <w:tc>
          <w:tcPr>
            <w:tcW w:w="1791" w:type="dxa"/>
          </w:tcPr>
          <w:p w14:paraId="2F1D1DE4" w14:textId="77777777" w:rsidR="0070282B" w:rsidRDefault="0070282B" w:rsidP="00DC4B16">
            <w:pPr>
              <w:pStyle w:val="ListParagraph"/>
              <w:ind w:left="0"/>
            </w:pPr>
            <w:r>
              <w:t>Yes – copy of OH report</w:t>
            </w:r>
          </w:p>
        </w:tc>
      </w:tr>
      <w:tr w:rsidR="0070282B" w14:paraId="28F83C0F" w14:textId="77777777" w:rsidTr="00A04657">
        <w:tc>
          <w:tcPr>
            <w:tcW w:w="2896" w:type="dxa"/>
          </w:tcPr>
          <w:p w14:paraId="14A4AFF8" w14:textId="77777777" w:rsidR="0070282B" w:rsidRDefault="0070282B" w:rsidP="00DC4B16">
            <w:pPr>
              <w:pStyle w:val="ListParagraph"/>
              <w:ind w:left="0"/>
            </w:pPr>
            <w:r>
              <w:t>Occupational Health referral</w:t>
            </w:r>
          </w:p>
        </w:tc>
        <w:tc>
          <w:tcPr>
            <w:tcW w:w="1491" w:type="dxa"/>
          </w:tcPr>
          <w:p w14:paraId="0CFF7B83" w14:textId="77777777" w:rsidR="0070282B" w:rsidRDefault="0070282B" w:rsidP="00DC4B16">
            <w:pPr>
              <w:pStyle w:val="ListParagraph"/>
              <w:ind w:left="0"/>
            </w:pPr>
            <w:r>
              <w:t>20</w:t>
            </w:r>
            <w:r w:rsidRPr="0070282B">
              <w:rPr>
                <w:vertAlign w:val="superscript"/>
              </w:rPr>
              <w:t>th</w:t>
            </w:r>
            <w:r>
              <w:t xml:space="preserve"> December 2018</w:t>
            </w:r>
          </w:p>
        </w:tc>
        <w:tc>
          <w:tcPr>
            <w:tcW w:w="2478" w:type="dxa"/>
          </w:tcPr>
          <w:p w14:paraId="40320FD4" w14:textId="77777777" w:rsidR="0070282B" w:rsidRDefault="0070282B" w:rsidP="00DC4B16">
            <w:pPr>
              <w:pStyle w:val="ListParagraph"/>
              <w:ind w:left="0"/>
            </w:pPr>
          </w:p>
        </w:tc>
        <w:tc>
          <w:tcPr>
            <w:tcW w:w="1791" w:type="dxa"/>
          </w:tcPr>
          <w:p w14:paraId="5B961D8B" w14:textId="77777777" w:rsidR="0070282B" w:rsidRDefault="0070282B" w:rsidP="00DC4B16">
            <w:pPr>
              <w:pStyle w:val="ListParagraph"/>
              <w:ind w:left="0"/>
            </w:pPr>
            <w:r>
              <w:t>Yes – copy of OH referral form</w:t>
            </w:r>
          </w:p>
        </w:tc>
      </w:tr>
      <w:tr w:rsidR="00663712" w14:paraId="5768CEBB" w14:textId="77777777" w:rsidTr="00A04657">
        <w:tc>
          <w:tcPr>
            <w:tcW w:w="2896" w:type="dxa"/>
          </w:tcPr>
          <w:p w14:paraId="5624C7C4" w14:textId="77777777" w:rsidR="00663712" w:rsidRDefault="00663712" w:rsidP="00DC4B16">
            <w:pPr>
              <w:pStyle w:val="ListParagraph"/>
              <w:ind w:left="0"/>
            </w:pPr>
            <w:r>
              <w:t>Off work sick</w:t>
            </w:r>
          </w:p>
        </w:tc>
        <w:tc>
          <w:tcPr>
            <w:tcW w:w="1491" w:type="dxa"/>
          </w:tcPr>
          <w:p w14:paraId="5C108C82" w14:textId="77777777" w:rsidR="00663712" w:rsidRDefault="00663712" w:rsidP="00DC4B16">
            <w:pPr>
              <w:pStyle w:val="ListParagraph"/>
              <w:ind w:left="0"/>
            </w:pPr>
            <w:r>
              <w:t>19</w:t>
            </w:r>
            <w:r w:rsidRPr="00663712">
              <w:rPr>
                <w:vertAlign w:val="superscript"/>
              </w:rPr>
              <w:t>th</w:t>
            </w:r>
            <w:r>
              <w:t xml:space="preserve"> October 2018 to 10</w:t>
            </w:r>
            <w:r w:rsidRPr="00663712">
              <w:rPr>
                <w:vertAlign w:val="superscript"/>
              </w:rPr>
              <w:t>th</w:t>
            </w:r>
            <w:r>
              <w:t xml:space="preserve"> January 2018</w:t>
            </w:r>
          </w:p>
        </w:tc>
        <w:tc>
          <w:tcPr>
            <w:tcW w:w="2478" w:type="dxa"/>
          </w:tcPr>
          <w:p w14:paraId="01EB3D0F" w14:textId="77777777" w:rsidR="00663712" w:rsidRDefault="0070282B" w:rsidP="00DC4B16">
            <w:pPr>
              <w:pStyle w:val="ListParagraph"/>
              <w:ind w:left="0"/>
            </w:pPr>
            <w:r>
              <w:t>GP notes cite work-related stress and recommend phased return to work</w:t>
            </w:r>
          </w:p>
        </w:tc>
        <w:tc>
          <w:tcPr>
            <w:tcW w:w="1791" w:type="dxa"/>
          </w:tcPr>
          <w:p w14:paraId="38921628" w14:textId="77777777" w:rsidR="00663712" w:rsidRDefault="00663712" w:rsidP="00DC4B16">
            <w:pPr>
              <w:pStyle w:val="ListParagraph"/>
              <w:ind w:left="0"/>
            </w:pPr>
            <w:r>
              <w:t>N/a</w:t>
            </w:r>
          </w:p>
        </w:tc>
      </w:tr>
      <w:tr w:rsidR="00663712" w14:paraId="05164C34" w14:textId="77777777" w:rsidTr="00A04657">
        <w:tc>
          <w:tcPr>
            <w:tcW w:w="2896" w:type="dxa"/>
          </w:tcPr>
          <w:p w14:paraId="6ACFB060" w14:textId="77777777" w:rsidR="00663712" w:rsidRDefault="000156B7" w:rsidP="00DC4B16">
            <w:pPr>
              <w:pStyle w:val="ListParagraph"/>
              <w:ind w:left="0"/>
            </w:pPr>
            <w:r>
              <w:t>Problematic email/meeting with colleague</w:t>
            </w:r>
          </w:p>
        </w:tc>
        <w:tc>
          <w:tcPr>
            <w:tcW w:w="1491" w:type="dxa"/>
          </w:tcPr>
          <w:p w14:paraId="3CAE47EA" w14:textId="77777777" w:rsidR="00663712" w:rsidRDefault="0070282B" w:rsidP="00DC4B16">
            <w:pPr>
              <w:pStyle w:val="ListParagraph"/>
              <w:ind w:left="0"/>
            </w:pPr>
            <w:r>
              <w:t>15</w:t>
            </w:r>
            <w:r w:rsidRPr="0070282B">
              <w:rPr>
                <w:vertAlign w:val="superscript"/>
              </w:rPr>
              <w:t>th</w:t>
            </w:r>
            <w:r>
              <w:t xml:space="preserve"> October 2018</w:t>
            </w:r>
          </w:p>
        </w:tc>
        <w:tc>
          <w:tcPr>
            <w:tcW w:w="2478" w:type="dxa"/>
          </w:tcPr>
          <w:p w14:paraId="0509AB5C" w14:textId="77777777" w:rsidR="00663712" w:rsidRDefault="0070282B" w:rsidP="00DC4B16">
            <w:pPr>
              <w:pStyle w:val="ListParagraph"/>
              <w:ind w:left="0"/>
            </w:pPr>
            <w:r>
              <w:t>They said “</w:t>
            </w:r>
            <w:proofErr w:type="spellStart"/>
            <w:r>
              <w:t>xyz</w:t>
            </w:r>
            <w:proofErr w:type="spellEnd"/>
            <w:r>
              <w:t>”</w:t>
            </w:r>
          </w:p>
          <w:p w14:paraId="5EFFA99C" w14:textId="77777777" w:rsidR="0070282B" w:rsidRDefault="0070282B" w:rsidP="00DC4B16">
            <w:pPr>
              <w:pStyle w:val="ListParagraph"/>
              <w:ind w:left="0"/>
            </w:pPr>
            <w:r>
              <w:t>I said “</w:t>
            </w:r>
            <w:proofErr w:type="spellStart"/>
            <w:r>
              <w:t>xyz</w:t>
            </w:r>
            <w:proofErr w:type="spellEnd"/>
            <w:r>
              <w:t>”</w:t>
            </w:r>
          </w:p>
          <w:p w14:paraId="111AA090" w14:textId="77777777" w:rsidR="0070282B" w:rsidRDefault="0070282B" w:rsidP="00DC4B16">
            <w:pPr>
              <w:pStyle w:val="ListParagraph"/>
              <w:ind w:left="0"/>
            </w:pPr>
            <w:r>
              <w:t xml:space="preserve">Result = </w:t>
            </w:r>
            <w:proofErr w:type="spellStart"/>
            <w:r>
              <w:t>xyz</w:t>
            </w:r>
            <w:proofErr w:type="spellEnd"/>
          </w:p>
        </w:tc>
        <w:tc>
          <w:tcPr>
            <w:tcW w:w="1791" w:type="dxa"/>
          </w:tcPr>
          <w:p w14:paraId="458E7473" w14:textId="77777777" w:rsidR="00663712" w:rsidRDefault="00A04657" w:rsidP="00DC4B16">
            <w:pPr>
              <w:pStyle w:val="ListParagraph"/>
              <w:ind w:left="0"/>
            </w:pPr>
            <w:r>
              <w:t>Yes – notes of meeting/copy of email</w:t>
            </w:r>
          </w:p>
        </w:tc>
      </w:tr>
      <w:tr w:rsidR="0070282B" w14:paraId="4FB42513" w14:textId="77777777" w:rsidTr="00A04657">
        <w:tc>
          <w:tcPr>
            <w:tcW w:w="2896" w:type="dxa"/>
          </w:tcPr>
          <w:p w14:paraId="437613FF" w14:textId="77777777" w:rsidR="0070282B" w:rsidRDefault="0070282B" w:rsidP="00DC4B16">
            <w:pPr>
              <w:pStyle w:val="ListParagraph"/>
              <w:ind w:left="0"/>
            </w:pPr>
            <w:r>
              <w:t>Performance Improvement Plan</w:t>
            </w:r>
            <w:r w:rsidR="000156B7">
              <w:t xml:space="preserve"> (PIP) </w:t>
            </w:r>
            <w:r>
              <w:t>meeting</w:t>
            </w:r>
          </w:p>
        </w:tc>
        <w:tc>
          <w:tcPr>
            <w:tcW w:w="1491" w:type="dxa"/>
          </w:tcPr>
          <w:p w14:paraId="23EA04D1" w14:textId="77777777" w:rsidR="0070282B" w:rsidRDefault="0070282B" w:rsidP="00DC4B16">
            <w:pPr>
              <w:pStyle w:val="ListParagraph"/>
              <w:ind w:left="0"/>
            </w:pPr>
            <w:r>
              <w:t>15</w:t>
            </w:r>
            <w:r w:rsidRPr="0070282B">
              <w:rPr>
                <w:vertAlign w:val="superscript"/>
              </w:rPr>
              <w:t>th</w:t>
            </w:r>
            <w:r>
              <w:t xml:space="preserve"> September 2018</w:t>
            </w:r>
          </w:p>
        </w:tc>
        <w:tc>
          <w:tcPr>
            <w:tcW w:w="2478" w:type="dxa"/>
          </w:tcPr>
          <w:p w14:paraId="63C77DF8" w14:textId="77777777" w:rsidR="0070282B" w:rsidRDefault="0070282B" w:rsidP="00DC4B16">
            <w:pPr>
              <w:pStyle w:val="ListParagraph"/>
              <w:ind w:left="0"/>
            </w:pPr>
            <w:r>
              <w:t>1</w:t>
            </w:r>
            <w:r w:rsidRPr="0070282B">
              <w:rPr>
                <w:vertAlign w:val="superscript"/>
              </w:rPr>
              <w:t>st</w:t>
            </w:r>
            <w:r>
              <w:t xml:space="preserve"> PIP meeting</w:t>
            </w:r>
          </w:p>
        </w:tc>
        <w:tc>
          <w:tcPr>
            <w:tcW w:w="1791" w:type="dxa"/>
          </w:tcPr>
          <w:p w14:paraId="77388E33" w14:textId="77777777" w:rsidR="0070282B" w:rsidRDefault="0070282B" w:rsidP="00DC4B16">
            <w:pPr>
              <w:pStyle w:val="ListParagraph"/>
              <w:ind w:left="0"/>
            </w:pPr>
            <w:r>
              <w:t>Yes – copy of PIP attached.</w:t>
            </w:r>
          </w:p>
        </w:tc>
      </w:tr>
      <w:tr w:rsidR="0070282B" w14:paraId="3A44AEC7" w14:textId="77777777" w:rsidTr="00A04657">
        <w:tc>
          <w:tcPr>
            <w:tcW w:w="2896" w:type="dxa"/>
          </w:tcPr>
          <w:p w14:paraId="4CFF2F21" w14:textId="77777777" w:rsidR="0070282B" w:rsidRDefault="0070282B" w:rsidP="00DC4B16">
            <w:pPr>
              <w:pStyle w:val="ListParagraph"/>
              <w:ind w:left="0"/>
            </w:pPr>
            <w:r>
              <w:t>Problematic email/meeting that led to PIP</w:t>
            </w:r>
          </w:p>
        </w:tc>
        <w:tc>
          <w:tcPr>
            <w:tcW w:w="1491" w:type="dxa"/>
          </w:tcPr>
          <w:p w14:paraId="74BFEE09" w14:textId="77777777" w:rsidR="0070282B" w:rsidRDefault="0070282B" w:rsidP="00DC4B16">
            <w:pPr>
              <w:pStyle w:val="ListParagraph"/>
              <w:ind w:left="0"/>
            </w:pPr>
            <w:r>
              <w:t>1</w:t>
            </w:r>
            <w:r w:rsidRPr="0070282B">
              <w:rPr>
                <w:vertAlign w:val="superscript"/>
              </w:rPr>
              <w:t>st</w:t>
            </w:r>
            <w:r>
              <w:t xml:space="preserve"> September</w:t>
            </w:r>
            <w:r w:rsidR="00A04657">
              <w:t xml:space="preserve"> 2018</w:t>
            </w:r>
          </w:p>
        </w:tc>
        <w:tc>
          <w:tcPr>
            <w:tcW w:w="2478" w:type="dxa"/>
          </w:tcPr>
          <w:p w14:paraId="021BC270" w14:textId="77777777" w:rsidR="0070282B" w:rsidRDefault="0070282B" w:rsidP="00DC4B16">
            <w:pPr>
              <w:pStyle w:val="ListParagraph"/>
              <w:ind w:left="0"/>
            </w:pPr>
          </w:p>
        </w:tc>
        <w:tc>
          <w:tcPr>
            <w:tcW w:w="1791" w:type="dxa"/>
          </w:tcPr>
          <w:p w14:paraId="7DFEFD34" w14:textId="77777777" w:rsidR="0070282B" w:rsidRDefault="0070282B" w:rsidP="00DC4B16">
            <w:pPr>
              <w:pStyle w:val="ListParagraph"/>
              <w:ind w:left="0"/>
            </w:pPr>
            <w:r>
              <w:t>Yes – Notes of meeting/copy of the email attached.</w:t>
            </w:r>
          </w:p>
        </w:tc>
      </w:tr>
      <w:tr w:rsidR="00A04657" w14:paraId="053BB274" w14:textId="77777777" w:rsidTr="00A04657">
        <w:tc>
          <w:tcPr>
            <w:tcW w:w="2896" w:type="dxa"/>
          </w:tcPr>
          <w:p w14:paraId="77F1CEA6" w14:textId="77777777" w:rsidR="00A04657" w:rsidRDefault="00A04657" w:rsidP="00DC4B16">
            <w:pPr>
              <w:pStyle w:val="ListParagraph"/>
              <w:ind w:left="0"/>
            </w:pPr>
            <w:r>
              <w:t>CDSA</w:t>
            </w:r>
          </w:p>
        </w:tc>
        <w:tc>
          <w:tcPr>
            <w:tcW w:w="1491" w:type="dxa"/>
          </w:tcPr>
          <w:p w14:paraId="1291A5A7" w14:textId="77777777" w:rsidR="00A04657" w:rsidRDefault="00A04657" w:rsidP="00DC4B16">
            <w:pPr>
              <w:pStyle w:val="ListParagraph"/>
              <w:ind w:left="0"/>
            </w:pPr>
            <w:r>
              <w:t>3</w:t>
            </w:r>
            <w:r w:rsidRPr="00A04657">
              <w:rPr>
                <w:vertAlign w:val="superscript"/>
              </w:rPr>
              <w:t>rd</w:t>
            </w:r>
            <w:r>
              <w:t xml:space="preserve"> June 2018</w:t>
            </w:r>
          </w:p>
        </w:tc>
        <w:tc>
          <w:tcPr>
            <w:tcW w:w="2478" w:type="dxa"/>
          </w:tcPr>
          <w:p w14:paraId="788CA825" w14:textId="77777777" w:rsidR="00A04657" w:rsidRDefault="00A04657" w:rsidP="00DC4B16">
            <w:pPr>
              <w:pStyle w:val="ListParagraph"/>
              <w:ind w:left="0"/>
            </w:pPr>
            <w:r>
              <w:t>CDSA meeting, no problems reported with my performance.</w:t>
            </w:r>
          </w:p>
        </w:tc>
        <w:tc>
          <w:tcPr>
            <w:tcW w:w="1791" w:type="dxa"/>
          </w:tcPr>
          <w:p w14:paraId="471B8149" w14:textId="77777777" w:rsidR="00A04657" w:rsidRDefault="00A04657" w:rsidP="00DC4B16">
            <w:pPr>
              <w:pStyle w:val="ListParagraph"/>
              <w:ind w:left="0"/>
            </w:pPr>
            <w:r>
              <w:t>Yes – copy of CDSA attached.</w:t>
            </w:r>
          </w:p>
        </w:tc>
      </w:tr>
    </w:tbl>
    <w:p w14:paraId="5E39B2F4" w14:textId="77777777" w:rsidR="00663712" w:rsidRDefault="00663712" w:rsidP="00DC4B16">
      <w:pPr>
        <w:pStyle w:val="ListParagraph"/>
        <w:ind w:left="360"/>
      </w:pPr>
    </w:p>
    <w:p w14:paraId="669317ED" w14:textId="77777777" w:rsidR="00663712" w:rsidRPr="00B013A1" w:rsidRDefault="00663712" w:rsidP="00DC4B16">
      <w:pPr>
        <w:pStyle w:val="ListParagraph"/>
        <w:ind w:left="360"/>
      </w:pPr>
    </w:p>
    <w:sectPr w:rsidR="00663712" w:rsidRPr="00B013A1">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00462" w14:textId="77777777" w:rsidR="00E2355C" w:rsidRDefault="00E2355C" w:rsidP="00DC4B16">
      <w:pPr>
        <w:spacing w:after="0" w:line="240" w:lineRule="auto"/>
      </w:pPr>
      <w:r>
        <w:separator/>
      </w:r>
    </w:p>
  </w:endnote>
  <w:endnote w:type="continuationSeparator" w:id="0">
    <w:p w14:paraId="0982ED68" w14:textId="77777777" w:rsidR="00E2355C" w:rsidRDefault="00E2355C" w:rsidP="00DC4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9F35" w14:textId="77777777" w:rsidR="00834943" w:rsidRDefault="00834943" w:rsidP="00834943">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BE68" w14:textId="77777777" w:rsidR="00E2355C" w:rsidRDefault="00E2355C" w:rsidP="00DC4B16">
      <w:pPr>
        <w:spacing w:after="0" w:line="240" w:lineRule="auto"/>
      </w:pPr>
      <w:r>
        <w:separator/>
      </w:r>
    </w:p>
  </w:footnote>
  <w:footnote w:type="continuationSeparator" w:id="0">
    <w:p w14:paraId="7C242354" w14:textId="77777777" w:rsidR="00E2355C" w:rsidRDefault="00E2355C" w:rsidP="00DC4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4B92" w14:textId="77777777" w:rsidR="00DC4B16" w:rsidRPr="00D31985" w:rsidRDefault="00DC4B16" w:rsidP="00DC4B16">
    <w:pPr>
      <w:pStyle w:val="Heading2"/>
      <w:rPr>
        <w:rFonts w:ascii="Calibri" w:hAnsi="Calibri"/>
        <w:sz w:val="22"/>
        <w:szCs w:val="22"/>
      </w:rPr>
    </w:pPr>
    <w:r w:rsidRPr="00D31985">
      <w:rPr>
        <w:noProof/>
        <w:sz w:val="22"/>
        <w:szCs w:val="22"/>
        <w:lang w:eastAsia="en-GB"/>
      </w:rPr>
      <w:drawing>
        <wp:anchor distT="0" distB="0" distL="114300" distR="114300" simplePos="0" relativeHeight="251659264" behindDoc="0" locked="0" layoutInCell="1" allowOverlap="0" wp14:anchorId="278F71AF" wp14:editId="4509048A">
          <wp:simplePos x="0" y="0"/>
          <wp:positionH relativeFrom="column">
            <wp:posOffset>4713605</wp:posOffset>
          </wp:positionH>
          <wp:positionV relativeFrom="paragraph">
            <wp:posOffset>26670</wp:posOffset>
          </wp:positionV>
          <wp:extent cx="1257300" cy="447675"/>
          <wp:effectExtent l="0" t="0" r="0" b="9525"/>
          <wp:wrapSquare wrapText="bothSides"/>
          <wp:docPr id="1" name="Picture 1" descr="U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985">
      <w:rPr>
        <w:rFonts w:ascii="Calibri" w:hAnsi="Calibri"/>
        <w:sz w:val="22"/>
        <w:szCs w:val="22"/>
      </w:rPr>
      <w:t>Open University Branch of the University and College Union</w:t>
    </w:r>
  </w:p>
  <w:p w14:paraId="71D1D443" w14:textId="77777777" w:rsidR="00DC4B16" w:rsidRDefault="00DC4B16">
    <w:pPr>
      <w:pStyle w:val="Header"/>
    </w:pPr>
  </w:p>
  <w:p w14:paraId="19C8FF56" w14:textId="77777777" w:rsidR="00DC4B16" w:rsidRDefault="00DC4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156FA"/>
    <w:multiLevelType w:val="hybridMultilevel"/>
    <w:tmpl w:val="C3648C94"/>
    <w:lvl w:ilvl="0" w:tplc="76A04F40">
      <w:start w:val="1"/>
      <w:numFmt w:val="decimal"/>
      <w:pStyle w:val="Personalstyleheading2"/>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48776770">
    <w:abstractNumId w:val="0"/>
  </w:num>
  <w:num w:numId="2" w16cid:durableId="658577846">
    <w:abstractNumId w:val="0"/>
  </w:num>
  <w:num w:numId="3" w16cid:durableId="1399784261">
    <w:abstractNumId w:val="0"/>
  </w:num>
  <w:num w:numId="4" w16cid:durableId="1518736364">
    <w:abstractNumId w:val="0"/>
  </w:num>
  <w:num w:numId="5" w16cid:durableId="203372569">
    <w:abstractNumId w:val="0"/>
  </w:num>
  <w:num w:numId="6" w16cid:durableId="748043353">
    <w:abstractNumId w:val="0"/>
  </w:num>
  <w:num w:numId="7" w16cid:durableId="465127949">
    <w:abstractNumId w:val="0"/>
  </w:num>
  <w:num w:numId="8" w16cid:durableId="1404373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16"/>
    <w:rsid w:val="000156B7"/>
    <w:rsid w:val="000A72FC"/>
    <w:rsid w:val="000C3B4D"/>
    <w:rsid w:val="00183ED2"/>
    <w:rsid w:val="001C2481"/>
    <w:rsid w:val="002F1B49"/>
    <w:rsid w:val="004343C9"/>
    <w:rsid w:val="004638F8"/>
    <w:rsid w:val="005A7AD9"/>
    <w:rsid w:val="00663712"/>
    <w:rsid w:val="0070282B"/>
    <w:rsid w:val="00834943"/>
    <w:rsid w:val="00975FAA"/>
    <w:rsid w:val="009A0024"/>
    <w:rsid w:val="00A04657"/>
    <w:rsid w:val="00B013A1"/>
    <w:rsid w:val="00B624EF"/>
    <w:rsid w:val="00BF7D4D"/>
    <w:rsid w:val="00CB4256"/>
    <w:rsid w:val="00D31985"/>
    <w:rsid w:val="00DC4B16"/>
    <w:rsid w:val="00E2355C"/>
    <w:rsid w:val="00EB2F8A"/>
    <w:rsid w:val="00EC5E65"/>
    <w:rsid w:val="00F00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62C6"/>
  <w15:chartTrackingRefBased/>
  <w15:docId w15:val="{56ABA195-0B07-4D01-8539-CDB4DE7C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2FC"/>
  </w:style>
  <w:style w:type="paragraph" w:styleId="Heading1">
    <w:name w:val="heading 1"/>
    <w:basedOn w:val="Normal"/>
    <w:next w:val="Normal"/>
    <w:link w:val="Heading1Char"/>
    <w:uiPriority w:val="9"/>
    <w:qFormat/>
    <w:rsid w:val="000A72FC"/>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72F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0A72F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A72F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A72F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A72F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A72F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0A72F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A72F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B16"/>
  </w:style>
  <w:style w:type="paragraph" w:styleId="Footer">
    <w:name w:val="footer"/>
    <w:basedOn w:val="Normal"/>
    <w:link w:val="FooterChar"/>
    <w:uiPriority w:val="99"/>
    <w:unhideWhenUsed/>
    <w:rsid w:val="00DC4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B16"/>
  </w:style>
  <w:style w:type="character" w:customStyle="1" w:styleId="Heading2Char">
    <w:name w:val="Heading 2 Char"/>
    <w:basedOn w:val="DefaultParagraphFont"/>
    <w:link w:val="Heading2"/>
    <w:uiPriority w:val="9"/>
    <w:rsid w:val="000A72FC"/>
    <w:rPr>
      <w:rFonts w:asciiTheme="majorHAnsi" w:eastAsiaTheme="majorEastAsia" w:hAnsiTheme="majorHAnsi" w:cstheme="majorBidi"/>
      <w:color w:val="404040" w:themeColor="text1" w:themeTint="BF"/>
      <w:sz w:val="28"/>
      <w:szCs w:val="28"/>
    </w:rPr>
  </w:style>
  <w:style w:type="paragraph" w:styleId="ListParagraph">
    <w:name w:val="List Paragraph"/>
    <w:basedOn w:val="Normal"/>
    <w:link w:val="ListParagraphChar"/>
    <w:uiPriority w:val="34"/>
    <w:qFormat/>
    <w:rsid w:val="00DC4B16"/>
    <w:pPr>
      <w:ind w:left="720"/>
      <w:contextualSpacing/>
    </w:pPr>
  </w:style>
  <w:style w:type="character" w:styleId="Hyperlink">
    <w:name w:val="Hyperlink"/>
    <w:basedOn w:val="DefaultParagraphFont"/>
    <w:uiPriority w:val="99"/>
    <w:unhideWhenUsed/>
    <w:rsid w:val="00663712"/>
    <w:rPr>
      <w:color w:val="0563C1" w:themeColor="hyperlink"/>
      <w:u w:val="single"/>
    </w:rPr>
  </w:style>
  <w:style w:type="character" w:styleId="UnresolvedMention">
    <w:name w:val="Unresolved Mention"/>
    <w:basedOn w:val="DefaultParagraphFont"/>
    <w:uiPriority w:val="99"/>
    <w:semiHidden/>
    <w:unhideWhenUsed/>
    <w:rsid w:val="00663712"/>
    <w:rPr>
      <w:color w:val="605E5C"/>
      <w:shd w:val="clear" w:color="auto" w:fill="E1DFDD"/>
    </w:rPr>
  </w:style>
  <w:style w:type="table" w:styleId="TableGrid">
    <w:name w:val="Table Grid"/>
    <w:basedOn w:val="TableNormal"/>
    <w:uiPriority w:val="39"/>
    <w:rsid w:val="00663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72FC"/>
    <w:rPr>
      <w:b/>
      <w:bCs/>
    </w:rPr>
  </w:style>
  <w:style w:type="character" w:customStyle="1" w:styleId="Heading1Char">
    <w:name w:val="Heading 1 Char"/>
    <w:basedOn w:val="DefaultParagraphFont"/>
    <w:link w:val="Heading1"/>
    <w:uiPriority w:val="9"/>
    <w:rsid w:val="000A72F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A72FC"/>
    <w:pPr>
      <w:outlineLvl w:val="9"/>
    </w:pPr>
  </w:style>
  <w:style w:type="character" w:customStyle="1" w:styleId="Heading3Char">
    <w:name w:val="Heading 3 Char"/>
    <w:basedOn w:val="DefaultParagraphFont"/>
    <w:link w:val="Heading3"/>
    <w:uiPriority w:val="9"/>
    <w:rsid w:val="000A72F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0A72F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A72F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A72F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A72FC"/>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0A72F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A72F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A72F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A72F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0A72FC"/>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0A72F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A72FC"/>
    <w:rPr>
      <w:rFonts w:asciiTheme="majorHAnsi" w:eastAsiaTheme="majorEastAsia" w:hAnsiTheme="majorHAnsi" w:cstheme="majorBidi"/>
      <w:sz w:val="24"/>
      <w:szCs w:val="24"/>
    </w:rPr>
  </w:style>
  <w:style w:type="character" w:styleId="Emphasis">
    <w:name w:val="Emphasis"/>
    <w:basedOn w:val="DefaultParagraphFont"/>
    <w:uiPriority w:val="20"/>
    <w:qFormat/>
    <w:rsid w:val="000A72FC"/>
    <w:rPr>
      <w:i/>
      <w:iCs/>
    </w:rPr>
  </w:style>
  <w:style w:type="paragraph" w:styleId="NoSpacing">
    <w:name w:val="No Spacing"/>
    <w:uiPriority w:val="1"/>
    <w:qFormat/>
    <w:rsid w:val="000A72FC"/>
    <w:pPr>
      <w:spacing w:after="0" w:line="240" w:lineRule="auto"/>
    </w:pPr>
  </w:style>
  <w:style w:type="paragraph" w:styleId="Quote">
    <w:name w:val="Quote"/>
    <w:basedOn w:val="Normal"/>
    <w:next w:val="Normal"/>
    <w:link w:val="QuoteChar"/>
    <w:uiPriority w:val="29"/>
    <w:qFormat/>
    <w:rsid w:val="000A72F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A72FC"/>
    <w:rPr>
      <w:i/>
      <w:iCs/>
      <w:color w:val="404040" w:themeColor="text1" w:themeTint="BF"/>
    </w:rPr>
  </w:style>
  <w:style w:type="paragraph" w:styleId="IntenseQuote">
    <w:name w:val="Intense Quote"/>
    <w:basedOn w:val="Normal"/>
    <w:next w:val="Normal"/>
    <w:link w:val="IntenseQuoteChar"/>
    <w:uiPriority w:val="30"/>
    <w:qFormat/>
    <w:rsid w:val="000A72F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A72FC"/>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A72FC"/>
    <w:rPr>
      <w:i/>
      <w:iCs/>
      <w:color w:val="404040" w:themeColor="text1" w:themeTint="BF"/>
    </w:rPr>
  </w:style>
  <w:style w:type="character" w:styleId="IntenseEmphasis">
    <w:name w:val="Intense Emphasis"/>
    <w:basedOn w:val="DefaultParagraphFont"/>
    <w:uiPriority w:val="21"/>
    <w:qFormat/>
    <w:rsid w:val="000A72FC"/>
    <w:rPr>
      <w:b/>
      <w:bCs/>
      <w:i/>
      <w:iCs/>
    </w:rPr>
  </w:style>
  <w:style w:type="character" w:styleId="SubtleReference">
    <w:name w:val="Subtle Reference"/>
    <w:basedOn w:val="DefaultParagraphFont"/>
    <w:uiPriority w:val="31"/>
    <w:qFormat/>
    <w:rsid w:val="000A72F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A72FC"/>
    <w:rPr>
      <w:b/>
      <w:bCs/>
      <w:smallCaps/>
      <w:spacing w:val="5"/>
      <w:u w:val="single"/>
    </w:rPr>
  </w:style>
  <w:style w:type="character" w:styleId="BookTitle">
    <w:name w:val="Book Title"/>
    <w:basedOn w:val="DefaultParagraphFont"/>
    <w:uiPriority w:val="33"/>
    <w:qFormat/>
    <w:rsid w:val="000A72FC"/>
    <w:rPr>
      <w:b/>
      <w:bCs/>
      <w:smallCaps/>
    </w:rPr>
  </w:style>
  <w:style w:type="paragraph" w:customStyle="1" w:styleId="Personalstyleheading2">
    <w:name w:val="Personal style  heading 2"/>
    <w:basedOn w:val="Heading2"/>
    <w:link w:val="Personalstyleheading2Char"/>
    <w:qFormat/>
    <w:rsid w:val="00CB4256"/>
    <w:pPr>
      <w:numPr>
        <w:numId w:val="1"/>
      </w:numPr>
    </w:pPr>
    <w:rPr>
      <w:b/>
      <w:color w:val="0070C0"/>
    </w:rPr>
  </w:style>
  <w:style w:type="paragraph" w:styleId="TOC2">
    <w:name w:val="toc 2"/>
    <w:basedOn w:val="Normal"/>
    <w:next w:val="Normal"/>
    <w:autoRedefine/>
    <w:uiPriority w:val="39"/>
    <w:unhideWhenUsed/>
    <w:rsid w:val="00CB4256"/>
    <w:pPr>
      <w:spacing w:after="100"/>
      <w:ind w:left="200"/>
    </w:pPr>
  </w:style>
  <w:style w:type="character" w:customStyle="1" w:styleId="ListParagraphChar">
    <w:name w:val="List Paragraph Char"/>
    <w:basedOn w:val="DefaultParagraphFont"/>
    <w:link w:val="ListParagraph"/>
    <w:uiPriority w:val="34"/>
    <w:rsid w:val="000A72FC"/>
  </w:style>
  <w:style w:type="character" w:customStyle="1" w:styleId="Personalstyleheading2Char">
    <w:name w:val="Personal style  heading 2 Char"/>
    <w:basedOn w:val="ListParagraphChar"/>
    <w:link w:val="Personalstyleheading2"/>
    <w:rsid w:val="00CB4256"/>
    <w:rPr>
      <w:rFonts w:asciiTheme="majorHAnsi" w:eastAsiaTheme="majorEastAsia" w:hAnsiTheme="majorHAnsi" w:cstheme="majorBidi"/>
      <w:b/>
      <w:color w:val="0070C0"/>
      <w:sz w:val="28"/>
      <w:szCs w:val="28"/>
    </w:rPr>
  </w:style>
  <w:style w:type="paragraph" w:styleId="TOC3">
    <w:name w:val="toc 3"/>
    <w:basedOn w:val="Normal"/>
    <w:next w:val="Normal"/>
    <w:autoRedefine/>
    <w:uiPriority w:val="39"/>
    <w:unhideWhenUsed/>
    <w:rsid w:val="00B624EF"/>
    <w:pPr>
      <w:spacing w:after="100"/>
      <w:ind w:left="400"/>
    </w:pPr>
  </w:style>
  <w:style w:type="paragraph" w:styleId="BalloonText">
    <w:name w:val="Balloon Text"/>
    <w:basedOn w:val="Normal"/>
    <w:link w:val="BalloonTextChar"/>
    <w:uiPriority w:val="99"/>
    <w:semiHidden/>
    <w:unhideWhenUsed/>
    <w:rsid w:val="00834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943"/>
    <w:rPr>
      <w:rFonts w:ascii="Segoe UI" w:hAnsi="Segoe UI" w:cs="Segoe UI"/>
      <w:sz w:val="18"/>
      <w:szCs w:val="18"/>
    </w:rPr>
  </w:style>
  <w:style w:type="character" w:styleId="FollowedHyperlink">
    <w:name w:val="FollowedHyperlink"/>
    <w:basedOn w:val="DefaultParagraphFont"/>
    <w:uiPriority w:val="99"/>
    <w:semiHidden/>
    <w:unhideWhenUsed/>
    <w:rsid w:val="00975F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u@open.ac.uk" TargetMode="External"/><Relationship Id="rId13" Type="http://schemas.openxmlformats.org/officeDocument/2006/relationships/hyperlink" Target="http://intranet6.open.ac.uk/human-resources/policies-and-procedur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u.org.uk/educationsupportpartnersh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assuredeap.co.uk" TargetMode="External"/><Relationship Id="rId5" Type="http://schemas.openxmlformats.org/officeDocument/2006/relationships/webSettings" Target="webSettings.xml"/><Relationship Id="rId15" Type="http://schemas.openxmlformats.org/officeDocument/2006/relationships/hyperlink" Target="mailto:ucu@open.ac.uk" TargetMode="External"/><Relationship Id="rId10" Type="http://schemas.openxmlformats.org/officeDocument/2006/relationships/hyperlink" Target="http://intranet6.open.ac.uk/human-resources/policies-and-procedures?path=e/employee-assistance-program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cu@open.ac.uk" TargetMode="External"/><Relationship Id="rId14" Type="http://schemas.openxmlformats.org/officeDocument/2006/relationships/hyperlink" Target="https://www.ucu.org.uk/leg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2145D-4C34-4283-B841-391764F1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O.</dc:creator>
  <cp:keywords/>
  <dc:description/>
  <cp:lastModifiedBy>Deb.Shann</cp:lastModifiedBy>
  <cp:revision>3</cp:revision>
  <cp:lastPrinted>2019-03-04T10:12:00Z</cp:lastPrinted>
  <dcterms:created xsi:type="dcterms:W3CDTF">2021-01-18T09:41:00Z</dcterms:created>
  <dcterms:modified xsi:type="dcterms:W3CDTF">2023-08-30T13:18:00Z</dcterms:modified>
</cp:coreProperties>
</file>