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0054" w14:textId="0DD0D251" w:rsidR="00627085" w:rsidRPr="007053FC" w:rsidRDefault="00627085" w:rsidP="00CF586E">
      <w:pPr>
        <w:pStyle w:val="NormalWeb"/>
        <w:shd w:val="clear" w:color="auto" w:fill="FFFFFF"/>
        <w:spacing w:before="0" w:beforeAutospacing="0" w:after="0" w:afterAutospacing="0" w:line="346" w:lineRule="atLeast"/>
        <w:rPr>
          <w:rStyle w:val="Strong"/>
          <w:rFonts w:asciiTheme="minorHAnsi" w:hAnsiTheme="minorHAnsi" w:cstheme="minorHAnsi"/>
          <w:color w:val="222222"/>
          <w:sz w:val="30"/>
          <w:szCs w:val="30"/>
          <w:bdr w:val="none" w:sz="0" w:space="0" w:color="auto" w:frame="1"/>
        </w:rPr>
      </w:pPr>
      <w:r w:rsidRPr="007053FC">
        <w:rPr>
          <w:rStyle w:val="Strong"/>
          <w:rFonts w:asciiTheme="minorHAnsi" w:hAnsiTheme="minorHAnsi" w:cstheme="minorHAnsi"/>
          <w:color w:val="222222"/>
          <w:sz w:val="30"/>
          <w:szCs w:val="30"/>
          <w:bdr w:val="none" w:sz="0" w:space="0" w:color="auto" w:frame="1"/>
        </w:rPr>
        <w:t>OU Branch of UCU Frequently asked questions about our</w:t>
      </w:r>
      <w:r w:rsidR="00FF72CE" w:rsidRPr="007053FC">
        <w:rPr>
          <w:rStyle w:val="Strong"/>
          <w:rFonts w:asciiTheme="minorHAnsi" w:hAnsiTheme="minorHAnsi" w:cstheme="minorHAnsi"/>
          <w:color w:val="222222"/>
          <w:sz w:val="30"/>
          <w:szCs w:val="30"/>
          <w:bdr w:val="none" w:sz="0" w:space="0" w:color="auto" w:frame="1"/>
        </w:rPr>
        <w:t xml:space="preserve"> local hardship fund</w:t>
      </w:r>
    </w:p>
    <w:p w14:paraId="3B725136" w14:textId="77777777" w:rsidR="00627085" w:rsidRPr="00D57630" w:rsidRDefault="00627085" w:rsidP="00CF586E">
      <w:pPr>
        <w:pStyle w:val="NormalWeb"/>
        <w:shd w:val="clear" w:color="auto" w:fill="FFFFFF"/>
        <w:spacing w:before="0" w:beforeAutospacing="0" w:after="0" w:afterAutospacing="0" w:line="346" w:lineRule="atLeast"/>
        <w:rPr>
          <w:rStyle w:val="Strong"/>
          <w:rFonts w:asciiTheme="minorHAnsi" w:hAnsiTheme="minorHAnsi" w:cstheme="minorHAnsi"/>
          <w:color w:val="222222"/>
          <w:sz w:val="22"/>
          <w:szCs w:val="22"/>
          <w:bdr w:val="none" w:sz="0" w:space="0" w:color="auto" w:frame="1"/>
        </w:rPr>
      </w:pPr>
    </w:p>
    <w:p w14:paraId="2F27634E" w14:textId="38D86EFF"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Will UCU be able to support me financially, if I take part in strike action and face hardship as a result?</w:t>
      </w:r>
    </w:p>
    <w:p w14:paraId="15196CB9" w14:textId="208D7888" w:rsidR="00CF586E" w:rsidRPr="009F2B49" w:rsidRDefault="00FF72CE" w:rsidP="00CF586E">
      <w:pPr>
        <w:pStyle w:val="NormalWeb"/>
        <w:shd w:val="clear" w:color="auto" w:fill="FFFFFF"/>
        <w:spacing w:before="0" w:beforeAutospacing="0" w:after="225" w:afterAutospacing="0" w:line="346" w:lineRule="atLeast"/>
        <w:rPr>
          <w:rFonts w:asciiTheme="minorHAnsi" w:hAnsiTheme="minorHAnsi" w:cstheme="minorHAnsi"/>
          <w:color w:val="222222"/>
        </w:rPr>
      </w:pPr>
      <w:r w:rsidRPr="009F2B49">
        <w:rPr>
          <w:rFonts w:asciiTheme="minorHAnsi" w:hAnsiTheme="minorHAnsi" w:cstheme="minorHAnsi"/>
          <w:color w:val="222222"/>
        </w:rPr>
        <w:t xml:space="preserve">A. Yes. With </w:t>
      </w:r>
      <w:r w:rsidR="000B6119" w:rsidRPr="009F2B49">
        <w:rPr>
          <w:rFonts w:asciiTheme="minorHAnsi" w:hAnsiTheme="minorHAnsi" w:cstheme="minorHAnsi"/>
          <w:color w:val="222222"/>
        </w:rPr>
        <w:t xml:space="preserve">extended </w:t>
      </w:r>
      <w:r w:rsidRPr="009F2B49">
        <w:rPr>
          <w:rFonts w:asciiTheme="minorHAnsi" w:hAnsiTheme="minorHAnsi" w:cstheme="minorHAnsi"/>
          <w:color w:val="222222"/>
        </w:rPr>
        <w:t>strike actio</w:t>
      </w:r>
      <w:r w:rsidR="000B6119" w:rsidRPr="009F2B49">
        <w:rPr>
          <w:rFonts w:asciiTheme="minorHAnsi" w:hAnsiTheme="minorHAnsi" w:cstheme="minorHAnsi"/>
          <w:color w:val="222222"/>
        </w:rPr>
        <w:t>n</w:t>
      </w:r>
      <w:r w:rsidR="00CF586E" w:rsidRPr="009F2B49">
        <w:rPr>
          <w:rFonts w:asciiTheme="minorHAnsi" w:hAnsiTheme="minorHAnsi" w:cstheme="minorHAnsi"/>
          <w:color w:val="222222"/>
        </w:rPr>
        <w:t>, the local branch and national UCU appreciates that for some members this is just not a financial loss they can afford to take in full. This branch is also strongly committed to giving financial support to prevent hardship for members taking strike action. Those who need financial assistance can access both a national UCU fighting fund, and a local OU branch hardship scheme.</w:t>
      </w:r>
    </w:p>
    <w:p w14:paraId="0B6CB054" w14:textId="77777777"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When should I expect the deductions to be taken from my salary?</w:t>
      </w:r>
    </w:p>
    <w:p w14:paraId="32038624" w14:textId="0C77F7B5" w:rsidR="00864896" w:rsidRPr="00D34DA9" w:rsidRDefault="00CF586E" w:rsidP="00CF586E">
      <w:pPr>
        <w:pStyle w:val="NormalWeb"/>
        <w:shd w:val="clear" w:color="auto" w:fill="FFFFFF"/>
        <w:spacing w:before="0" w:beforeAutospacing="0" w:after="225" w:afterAutospacing="0" w:line="346" w:lineRule="atLeast"/>
        <w:rPr>
          <w:rFonts w:asciiTheme="minorHAnsi" w:hAnsiTheme="minorHAnsi" w:cstheme="minorHAnsi"/>
          <w:color w:val="FF0000"/>
        </w:rPr>
      </w:pPr>
      <w:r w:rsidRPr="009F2B49">
        <w:rPr>
          <w:rFonts w:asciiTheme="minorHAnsi" w:hAnsiTheme="minorHAnsi" w:cstheme="minorHAnsi"/>
          <w:color w:val="222222"/>
        </w:rPr>
        <w:t>A</w:t>
      </w:r>
      <w:r w:rsidR="00E12025" w:rsidRPr="009F2B49">
        <w:rPr>
          <w:rFonts w:asciiTheme="minorHAnsi" w:hAnsiTheme="minorHAnsi" w:cstheme="minorHAnsi"/>
          <w:color w:val="222222"/>
        </w:rPr>
        <w:t xml:space="preserve">. </w:t>
      </w:r>
      <w:r w:rsidR="006C3405" w:rsidRPr="009F2B49">
        <w:rPr>
          <w:rFonts w:asciiTheme="minorHAnsi" w:hAnsiTheme="minorHAnsi" w:cstheme="minorHAnsi"/>
          <w:color w:val="222222"/>
        </w:rPr>
        <w:t xml:space="preserve">For the </w:t>
      </w:r>
      <w:r w:rsidR="00D34DA9">
        <w:rPr>
          <w:rFonts w:asciiTheme="minorHAnsi" w:hAnsiTheme="minorHAnsi" w:cstheme="minorHAnsi"/>
          <w:color w:val="222222"/>
        </w:rPr>
        <w:t>November</w:t>
      </w:r>
      <w:r w:rsidR="006C3405" w:rsidRPr="009F2B49">
        <w:rPr>
          <w:rFonts w:asciiTheme="minorHAnsi" w:hAnsiTheme="minorHAnsi" w:cstheme="minorHAnsi"/>
          <w:color w:val="222222"/>
        </w:rPr>
        <w:t xml:space="preserve"> action, </w:t>
      </w:r>
      <w:r w:rsidR="00DD0A94">
        <w:rPr>
          <w:rFonts w:asciiTheme="minorHAnsi" w:hAnsiTheme="minorHAnsi" w:cstheme="minorHAnsi"/>
          <w:color w:val="222222"/>
        </w:rPr>
        <w:t xml:space="preserve">the current understanding (at November 17) is that deductions will be taken from December payroll. We have asked the university to take deductions in February instead. </w:t>
      </w:r>
    </w:p>
    <w:p w14:paraId="3116BC12" w14:textId="160E74C9" w:rsidR="00EE5C39" w:rsidRPr="009F2B49" w:rsidRDefault="00864896" w:rsidP="00EE5C39">
      <w:pPr>
        <w:pStyle w:val="NormalWeb"/>
        <w:shd w:val="clear" w:color="auto" w:fill="FFFFFF"/>
        <w:spacing w:before="0" w:beforeAutospacing="0" w:after="0" w:afterAutospacing="0" w:line="346" w:lineRule="atLeast"/>
        <w:rPr>
          <w:rFonts w:asciiTheme="minorHAnsi" w:hAnsiTheme="minorHAnsi" w:cstheme="minorHAnsi"/>
          <w:b/>
          <w:bCs/>
          <w:color w:val="222222"/>
        </w:rPr>
      </w:pPr>
      <w:r w:rsidRPr="009F2B49">
        <w:rPr>
          <w:rFonts w:asciiTheme="minorHAnsi" w:hAnsiTheme="minorHAnsi" w:cstheme="minorHAnsi"/>
          <w:b/>
          <w:bCs/>
          <w:color w:val="222222"/>
        </w:rPr>
        <w:t>Q. When can I apply?</w:t>
      </w:r>
    </w:p>
    <w:p w14:paraId="2462BDC7" w14:textId="431F80DC" w:rsidR="005A3B72" w:rsidRDefault="005A3B72" w:rsidP="00EE5C39">
      <w:pPr>
        <w:pStyle w:val="NormalWeb"/>
        <w:shd w:val="clear" w:color="auto" w:fill="FFFFFF"/>
        <w:spacing w:before="0" w:beforeAutospacing="0" w:after="0" w:afterAutospacing="0" w:line="346" w:lineRule="atLeast"/>
        <w:rPr>
          <w:rFonts w:asciiTheme="minorHAnsi" w:hAnsiTheme="minorHAnsi" w:cstheme="minorHAnsi"/>
          <w:color w:val="222222"/>
        </w:rPr>
      </w:pPr>
      <w:r>
        <w:rPr>
          <w:rFonts w:asciiTheme="minorHAnsi" w:hAnsiTheme="minorHAnsi" w:cstheme="minorHAnsi"/>
          <w:color w:val="222222"/>
        </w:rPr>
        <w:t xml:space="preserve">A. </w:t>
      </w:r>
      <w:r w:rsidR="00864896" w:rsidRPr="009F2B49">
        <w:rPr>
          <w:rFonts w:asciiTheme="minorHAnsi" w:hAnsiTheme="minorHAnsi" w:cstheme="minorHAnsi"/>
          <w:color w:val="222222"/>
        </w:rPr>
        <w:t>For both the fighting fund and hardship funds you can apply as soon as you have had pay deducted</w:t>
      </w:r>
      <w:r w:rsidR="00EE5C39" w:rsidRPr="009F2B49">
        <w:rPr>
          <w:rFonts w:asciiTheme="minorHAnsi" w:hAnsiTheme="minorHAnsi" w:cstheme="minorHAnsi"/>
          <w:color w:val="222222"/>
        </w:rPr>
        <w:t>/received a payslip with a deduction</w:t>
      </w:r>
      <w:r w:rsidR="00864896" w:rsidRPr="009F2B49">
        <w:rPr>
          <w:rFonts w:asciiTheme="minorHAnsi" w:hAnsiTheme="minorHAnsi" w:cstheme="minorHAnsi"/>
          <w:color w:val="222222"/>
        </w:rPr>
        <w:t xml:space="preserve">. </w:t>
      </w:r>
    </w:p>
    <w:p w14:paraId="0F9263BF" w14:textId="77777777" w:rsidR="00EE5C39" w:rsidRPr="009F2B49" w:rsidRDefault="00EE5C39" w:rsidP="00EE5C39">
      <w:pPr>
        <w:pStyle w:val="NormalWeb"/>
        <w:shd w:val="clear" w:color="auto" w:fill="FFFFFF"/>
        <w:spacing w:before="0" w:beforeAutospacing="0" w:after="0" w:afterAutospacing="0" w:line="346" w:lineRule="atLeast"/>
        <w:rPr>
          <w:rFonts w:asciiTheme="minorHAnsi" w:hAnsiTheme="minorHAnsi" w:cstheme="minorHAnsi"/>
          <w:b/>
          <w:bCs/>
          <w:color w:val="222222"/>
        </w:rPr>
      </w:pPr>
    </w:p>
    <w:p w14:paraId="3C4D6220" w14:textId="1C199AE2"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What will I be able to claim from the UCU national fighting fund?</w:t>
      </w:r>
    </w:p>
    <w:p w14:paraId="677B36D9" w14:textId="2A9F57FB" w:rsidR="00627085" w:rsidRPr="00D34DA9" w:rsidRDefault="00CF586E" w:rsidP="00CF586E">
      <w:pPr>
        <w:pStyle w:val="NormalWeb"/>
        <w:shd w:val="clear" w:color="auto" w:fill="FFFFFF"/>
        <w:spacing w:before="0" w:beforeAutospacing="0" w:after="225" w:afterAutospacing="0" w:line="346" w:lineRule="atLeast"/>
        <w:rPr>
          <w:rFonts w:asciiTheme="minorHAnsi" w:hAnsiTheme="minorHAnsi" w:cstheme="minorHAnsi"/>
          <w:color w:val="FF0000"/>
        </w:rPr>
      </w:pPr>
      <w:r w:rsidRPr="009F2B49">
        <w:rPr>
          <w:rFonts w:asciiTheme="minorHAnsi" w:hAnsiTheme="minorHAnsi" w:cstheme="minorHAnsi"/>
          <w:color w:val="222222"/>
        </w:rPr>
        <w:t>A. The national fighting fund works as follows:</w:t>
      </w:r>
      <w:r w:rsidR="00D34DA9">
        <w:rPr>
          <w:rFonts w:asciiTheme="minorHAnsi" w:hAnsiTheme="minorHAnsi" w:cstheme="minorHAnsi"/>
          <w:color w:val="222222"/>
        </w:rPr>
        <w:t xml:space="preserve"> </w:t>
      </w:r>
    </w:p>
    <w:p w14:paraId="44192D00" w14:textId="77777777" w:rsidR="001A0623" w:rsidRPr="00DD0A94" w:rsidRDefault="001A0623" w:rsidP="001A0623">
      <w:pPr>
        <w:pStyle w:val="NormalWeb"/>
        <w:numPr>
          <w:ilvl w:val="0"/>
          <w:numId w:val="2"/>
        </w:numPr>
        <w:shd w:val="clear" w:color="auto" w:fill="FFFFFF"/>
        <w:spacing w:after="0" w:line="346" w:lineRule="atLeast"/>
        <w:rPr>
          <w:rFonts w:asciiTheme="minorHAnsi" w:hAnsiTheme="minorHAnsi" w:cstheme="minorHAnsi"/>
        </w:rPr>
      </w:pPr>
      <w:r w:rsidRPr="00DD0A94">
        <w:rPr>
          <w:rFonts w:asciiTheme="minorHAnsi" w:hAnsiTheme="minorHAnsi" w:cstheme="minorHAnsi"/>
        </w:rPr>
        <w:t xml:space="preserve">in the sum of £50 for the second and subsequent days of strike action for members earning £30,000 gross </w:t>
      </w:r>
      <w:r w:rsidRPr="00DD0A94">
        <w:rPr>
          <w:rFonts w:asciiTheme="minorHAnsi" w:hAnsiTheme="minorHAnsi" w:cstheme="minorHAnsi"/>
          <w:b/>
          <w:bCs/>
        </w:rPr>
        <w:t>or more</w:t>
      </w:r>
      <w:r w:rsidRPr="00DD0A94">
        <w:rPr>
          <w:rFonts w:asciiTheme="minorHAnsi" w:hAnsiTheme="minorHAnsi" w:cstheme="minorHAnsi"/>
        </w:rPr>
        <w:t xml:space="preserve"> per annum (this is subject to a cap of 11 days. This will be kept under review); and,</w:t>
      </w:r>
    </w:p>
    <w:p w14:paraId="1593D9DA" w14:textId="5D08A67C" w:rsidR="007053FC" w:rsidRPr="00DD0A94" w:rsidRDefault="001A0623" w:rsidP="00F568C6">
      <w:pPr>
        <w:pStyle w:val="NormalWeb"/>
        <w:numPr>
          <w:ilvl w:val="0"/>
          <w:numId w:val="2"/>
        </w:numPr>
        <w:shd w:val="clear" w:color="auto" w:fill="FFFFFF"/>
        <w:spacing w:after="0" w:line="346" w:lineRule="atLeast"/>
        <w:rPr>
          <w:rStyle w:val="Strong"/>
          <w:rFonts w:asciiTheme="minorHAnsi" w:hAnsiTheme="minorHAnsi" w:cstheme="minorHAnsi"/>
          <w:b w:val="0"/>
          <w:bCs w:val="0"/>
        </w:rPr>
      </w:pPr>
      <w:r w:rsidRPr="00DD0A94">
        <w:rPr>
          <w:rFonts w:asciiTheme="minorHAnsi" w:hAnsiTheme="minorHAnsi" w:cstheme="minorHAnsi"/>
        </w:rPr>
        <w:t xml:space="preserve">in the sum of up to £75 for the second and subsequent days of strike action for members earning </w:t>
      </w:r>
      <w:r w:rsidRPr="00DD0A94">
        <w:rPr>
          <w:rFonts w:asciiTheme="minorHAnsi" w:hAnsiTheme="minorHAnsi" w:cstheme="minorHAnsi"/>
          <w:b/>
          <w:bCs/>
        </w:rPr>
        <w:t>less than</w:t>
      </w:r>
      <w:r w:rsidRPr="00DD0A94">
        <w:rPr>
          <w:rFonts w:asciiTheme="minorHAnsi" w:hAnsiTheme="minorHAnsi" w:cstheme="minorHAnsi"/>
        </w:rPr>
        <w:t xml:space="preserve"> £30,000 gross per annum (this is subject to a cap of 11 days. This will be kept under review).</w:t>
      </w:r>
    </w:p>
    <w:p w14:paraId="255E3E35" w14:textId="7C202AFF"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 xml:space="preserve">Q. What will I be able to </w:t>
      </w:r>
      <w:r w:rsidR="00DD0A94">
        <w:rPr>
          <w:rStyle w:val="Strong"/>
          <w:rFonts w:asciiTheme="minorHAnsi" w:hAnsiTheme="minorHAnsi" w:cstheme="minorHAnsi"/>
          <w:color w:val="222222"/>
          <w:bdr w:val="none" w:sz="0" w:space="0" w:color="auto" w:frame="1"/>
        </w:rPr>
        <w:t>claim from the local OU branch Hardship F</w:t>
      </w:r>
      <w:r w:rsidRPr="009F2B49">
        <w:rPr>
          <w:rStyle w:val="Strong"/>
          <w:rFonts w:asciiTheme="minorHAnsi" w:hAnsiTheme="minorHAnsi" w:cstheme="minorHAnsi"/>
          <w:color w:val="222222"/>
          <w:bdr w:val="none" w:sz="0" w:space="0" w:color="auto" w:frame="1"/>
        </w:rPr>
        <w:t>und?</w:t>
      </w:r>
    </w:p>
    <w:p w14:paraId="2B854B8D" w14:textId="29E5ECFC" w:rsidR="00CF586E" w:rsidRPr="009F2B49" w:rsidRDefault="001A0623" w:rsidP="001A0623">
      <w:pPr>
        <w:pStyle w:val="NormalWeb"/>
        <w:shd w:val="clear" w:color="auto" w:fill="FFFFFF"/>
        <w:spacing w:before="0" w:beforeAutospacing="0" w:after="225" w:afterAutospacing="0" w:line="346" w:lineRule="atLeast"/>
        <w:rPr>
          <w:rFonts w:asciiTheme="minorHAnsi" w:hAnsiTheme="minorHAnsi" w:cstheme="minorHAnsi"/>
          <w:color w:val="222222"/>
        </w:rPr>
      </w:pPr>
      <w:r w:rsidRPr="009F2B49">
        <w:rPr>
          <w:rFonts w:asciiTheme="minorHAnsi" w:hAnsiTheme="minorHAnsi" w:cstheme="minorHAnsi"/>
          <w:color w:val="222222"/>
        </w:rPr>
        <w:t xml:space="preserve">A. </w:t>
      </w:r>
      <w:r w:rsidR="00CF586E" w:rsidRPr="009F2B49">
        <w:rPr>
          <w:rFonts w:asciiTheme="minorHAnsi" w:hAnsiTheme="minorHAnsi" w:cstheme="minorHAnsi"/>
          <w:color w:val="222222"/>
        </w:rPr>
        <w:t>Members can apply to the local OU branch hardship fund on top of the national scheme.</w:t>
      </w:r>
      <w:r w:rsidR="00527BE0" w:rsidRPr="009F2B49">
        <w:rPr>
          <w:rFonts w:asciiTheme="minorHAnsi" w:hAnsiTheme="minorHAnsi" w:cstheme="minorHAnsi"/>
          <w:color w:val="222222"/>
        </w:rPr>
        <w:t xml:space="preserve"> </w:t>
      </w:r>
      <w:r w:rsidR="00CF586E" w:rsidRPr="009F2B49">
        <w:rPr>
          <w:rFonts w:asciiTheme="minorHAnsi" w:hAnsiTheme="minorHAnsi" w:cstheme="minorHAnsi"/>
          <w:color w:val="222222"/>
        </w:rPr>
        <w:t>The branch hardship fund works as follows:</w:t>
      </w:r>
    </w:p>
    <w:p w14:paraId="22D069AA" w14:textId="59027204" w:rsidR="005A3B72" w:rsidRPr="00AE7C82" w:rsidRDefault="00DD0A94" w:rsidP="00DD0A94">
      <w:pPr>
        <w:pStyle w:val="NormalWeb"/>
        <w:shd w:val="clear" w:color="auto" w:fill="FFFFFF"/>
        <w:spacing w:after="225" w:line="346" w:lineRule="atLeast"/>
        <w:rPr>
          <w:rFonts w:asciiTheme="minorHAnsi" w:hAnsiTheme="minorHAnsi" w:cstheme="minorHAnsi"/>
          <w:color w:val="000000" w:themeColor="text1"/>
        </w:rPr>
      </w:pPr>
      <w:r w:rsidRPr="00AE7C82">
        <w:rPr>
          <w:rFonts w:asciiTheme="minorHAnsi" w:hAnsiTheme="minorHAnsi" w:cstheme="minorHAnsi"/>
          <w:color w:val="000000" w:themeColor="text1"/>
        </w:rPr>
        <w:t xml:space="preserve">Up </w:t>
      </w:r>
      <w:r w:rsidR="005A3B72" w:rsidRPr="00AE7C82">
        <w:rPr>
          <w:rFonts w:asciiTheme="minorHAnsi" w:hAnsiTheme="minorHAnsi" w:cstheme="minorHAnsi"/>
          <w:color w:val="000000" w:themeColor="text1"/>
        </w:rPr>
        <w:t>to £</w:t>
      </w:r>
      <w:r w:rsidRPr="00AE7C82">
        <w:rPr>
          <w:rFonts w:asciiTheme="minorHAnsi" w:hAnsiTheme="minorHAnsi" w:cstheme="minorHAnsi"/>
          <w:color w:val="000000" w:themeColor="text1"/>
        </w:rPr>
        <w:t>90 from the first day of action subject to a cap of 11 days. This cap will be subject to review if further action is called after the 3 days in November 2022.</w:t>
      </w:r>
    </w:p>
    <w:p w14:paraId="33B020F6" w14:textId="65441F6A"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What rules will apply to both the national and local schemes?</w:t>
      </w:r>
    </w:p>
    <w:p w14:paraId="74C1FE8C" w14:textId="1DAAA99D" w:rsidR="00527BE0" w:rsidRPr="009F2B49" w:rsidRDefault="00CF586E" w:rsidP="00527BE0">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Fonts w:asciiTheme="minorHAnsi" w:hAnsiTheme="minorHAnsi" w:cstheme="minorHAnsi"/>
          <w:color w:val="222222"/>
        </w:rPr>
        <w:t>A. For both schemes:</w:t>
      </w:r>
      <w:r w:rsidRPr="009F2B49">
        <w:rPr>
          <w:rFonts w:asciiTheme="minorHAnsi" w:hAnsiTheme="minorHAnsi" w:cstheme="minorHAnsi"/>
          <w:color w:val="222222"/>
        </w:rPr>
        <w:br/>
        <w:t>•</w:t>
      </w:r>
      <w:r w:rsidR="00527BE0" w:rsidRPr="009F2B49">
        <w:rPr>
          <w:rFonts w:asciiTheme="minorHAnsi" w:hAnsiTheme="minorHAnsi" w:cstheme="minorHAnsi"/>
          <w:color w:val="222222"/>
        </w:rPr>
        <w:t xml:space="preserve"> </w:t>
      </w:r>
      <w:r w:rsidRPr="009F2B49">
        <w:rPr>
          <w:rFonts w:asciiTheme="minorHAnsi" w:hAnsiTheme="minorHAnsi" w:cstheme="minorHAnsi"/>
          <w:color w:val="222222"/>
        </w:rPr>
        <w:t>applications can only be made after the deductions have been made</w:t>
      </w:r>
      <w:r w:rsidRPr="009F2B49">
        <w:rPr>
          <w:rFonts w:asciiTheme="minorHAnsi" w:hAnsiTheme="minorHAnsi" w:cstheme="minorHAnsi"/>
          <w:color w:val="222222"/>
        </w:rPr>
        <w:br/>
        <w:t>•</w:t>
      </w:r>
      <w:r w:rsidR="00527BE0" w:rsidRPr="009F2B49">
        <w:rPr>
          <w:rFonts w:asciiTheme="minorHAnsi" w:hAnsiTheme="minorHAnsi" w:cstheme="minorHAnsi"/>
          <w:color w:val="222222"/>
        </w:rPr>
        <w:t xml:space="preserve"> </w:t>
      </w:r>
      <w:r w:rsidRPr="009F2B49">
        <w:rPr>
          <w:rFonts w:asciiTheme="minorHAnsi" w:hAnsiTheme="minorHAnsi" w:cstheme="minorHAnsi"/>
          <w:color w:val="222222"/>
        </w:rPr>
        <w:t>evidence will be required in the form of a payslip showing the deductions</w:t>
      </w:r>
      <w:r w:rsidRPr="009F2B49">
        <w:rPr>
          <w:rFonts w:asciiTheme="minorHAnsi" w:hAnsiTheme="minorHAnsi" w:cstheme="minorHAnsi"/>
          <w:color w:val="222222"/>
        </w:rPr>
        <w:br/>
        <w:t>•</w:t>
      </w:r>
      <w:r w:rsidR="00527BE0" w:rsidRPr="009F2B49">
        <w:rPr>
          <w:rFonts w:asciiTheme="minorHAnsi" w:hAnsiTheme="minorHAnsi" w:cstheme="minorHAnsi"/>
          <w:color w:val="222222"/>
        </w:rPr>
        <w:t xml:space="preserve"> </w:t>
      </w:r>
      <w:r w:rsidRPr="009F2B49">
        <w:rPr>
          <w:rFonts w:asciiTheme="minorHAnsi" w:hAnsiTheme="minorHAnsi" w:cstheme="minorHAnsi"/>
          <w:color w:val="222222"/>
        </w:rPr>
        <w:t xml:space="preserve">the total amount paid out across in the national scheme will be no higher than the deductions </w:t>
      </w:r>
      <w:proofErr w:type="gramStart"/>
      <w:r w:rsidRPr="009F2B49">
        <w:rPr>
          <w:rFonts w:asciiTheme="minorHAnsi" w:hAnsiTheme="minorHAnsi" w:cstheme="minorHAnsi"/>
          <w:color w:val="222222"/>
        </w:rPr>
        <w:t>actually made</w:t>
      </w:r>
      <w:proofErr w:type="gramEnd"/>
      <w:r w:rsidRPr="009F2B49">
        <w:rPr>
          <w:rFonts w:asciiTheme="minorHAnsi" w:hAnsiTheme="minorHAnsi" w:cstheme="minorHAnsi"/>
          <w:color w:val="222222"/>
        </w:rPr>
        <w:t xml:space="preserve"> for the </w:t>
      </w:r>
      <w:r w:rsidR="00DD0A94">
        <w:rPr>
          <w:rFonts w:asciiTheme="minorHAnsi" w:hAnsiTheme="minorHAnsi" w:cstheme="minorHAnsi"/>
          <w:color w:val="222222"/>
        </w:rPr>
        <w:t xml:space="preserve">days that funding is available. The </w:t>
      </w:r>
      <w:r w:rsidR="00E52982" w:rsidRPr="009F2B49">
        <w:rPr>
          <w:rFonts w:asciiTheme="minorHAnsi" w:hAnsiTheme="minorHAnsi" w:cstheme="minorHAnsi"/>
          <w:color w:val="222222"/>
        </w:rPr>
        <w:t xml:space="preserve">local scheme will not pay out more than </w:t>
      </w:r>
      <w:r w:rsidR="00E52982" w:rsidRPr="009F2B49">
        <w:rPr>
          <w:rFonts w:asciiTheme="minorHAnsi" w:hAnsiTheme="minorHAnsi" w:cstheme="minorHAnsi"/>
          <w:color w:val="222222"/>
        </w:rPr>
        <w:lastRenderedPageBreak/>
        <w:t>the difference between the total deduction and the amo</w:t>
      </w:r>
      <w:r w:rsidR="00DD0A94">
        <w:rPr>
          <w:rFonts w:asciiTheme="minorHAnsi" w:hAnsiTheme="minorHAnsi" w:cstheme="minorHAnsi"/>
          <w:color w:val="222222"/>
        </w:rPr>
        <w:t>unt paid by the national scheme because it the total claimed cannot be more than the original gross deduction.</w:t>
      </w:r>
    </w:p>
    <w:p w14:paraId="59DB6210" w14:textId="3EA59A6C" w:rsidR="00CF586E" w:rsidRPr="009F2B49" w:rsidRDefault="00DD0A94" w:rsidP="00CF586E">
      <w:pPr>
        <w:pStyle w:val="NormalWeb"/>
        <w:shd w:val="clear" w:color="auto" w:fill="FFFFFF"/>
        <w:spacing w:before="0" w:beforeAutospacing="0" w:after="225" w:afterAutospacing="0" w:line="346" w:lineRule="atLeast"/>
        <w:rPr>
          <w:rFonts w:asciiTheme="minorHAnsi" w:hAnsiTheme="minorHAnsi" w:cstheme="minorHAnsi"/>
          <w:color w:val="222222"/>
        </w:rPr>
      </w:pPr>
      <w:r>
        <w:rPr>
          <w:rFonts w:asciiTheme="minorHAnsi" w:hAnsiTheme="minorHAnsi" w:cstheme="minorHAnsi"/>
          <w:color w:val="222222"/>
        </w:rPr>
        <w:t>For the local Hardship F</w:t>
      </w:r>
      <w:r w:rsidR="00CF586E" w:rsidRPr="009F2B49">
        <w:rPr>
          <w:rFonts w:asciiTheme="minorHAnsi" w:hAnsiTheme="minorHAnsi" w:cstheme="minorHAnsi"/>
          <w:color w:val="222222"/>
        </w:rPr>
        <w:t>und, members are expected to have a</w:t>
      </w:r>
      <w:r>
        <w:rPr>
          <w:rFonts w:asciiTheme="minorHAnsi" w:hAnsiTheme="minorHAnsi" w:cstheme="minorHAnsi"/>
          <w:color w:val="222222"/>
        </w:rPr>
        <w:t>lready applied to the national Fighting F</w:t>
      </w:r>
      <w:r w:rsidR="00CF586E" w:rsidRPr="009F2B49">
        <w:rPr>
          <w:rFonts w:asciiTheme="minorHAnsi" w:hAnsiTheme="minorHAnsi" w:cstheme="minorHAnsi"/>
          <w:color w:val="222222"/>
        </w:rPr>
        <w:t>und first.</w:t>
      </w:r>
    </w:p>
    <w:p w14:paraId="6B33E828" w14:textId="77777777"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Is the funding from the fighting and hardship funds taxable?</w:t>
      </w:r>
    </w:p>
    <w:p w14:paraId="415E4011" w14:textId="77777777" w:rsidR="00CF586E" w:rsidRPr="009F2B49" w:rsidRDefault="00CF586E" w:rsidP="00CF586E">
      <w:pPr>
        <w:pStyle w:val="NormalWeb"/>
        <w:shd w:val="clear" w:color="auto" w:fill="FFFFFF"/>
        <w:spacing w:before="0" w:beforeAutospacing="0" w:after="225" w:afterAutospacing="0" w:line="346" w:lineRule="atLeast"/>
        <w:rPr>
          <w:rFonts w:asciiTheme="minorHAnsi" w:hAnsiTheme="minorHAnsi" w:cstheme="minorHAnsi"/>
          <w:color w:val="222222"/>
        </w:rPr>
      </w:pPr>
      <w:r w:rsidRPr="009F2B49">
        <w:rPr>
          <w:rFonts w:asciiTheme="minorHAnsi" w:hAnsiTheme="minorHAnsi" w:cstheme="minorHAnsi"/>
          <w:color w:val="222222"/>
        </w:rPr>
        <w:t>A. No, the funding is not taxable, and does not need to be declared as income.</w:t>
      </w:r>
    </w:p>
    <w:p w14:paraId="57CC97A1" w14:textId="77777777"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What happens if the OU refunds strike deductions?</w:t>
      </w:r>
    </w:p>
    <w:p w14:paraId="2A8249F5" w14:textId="0723ABFB" w:rsidR="008A36D6" w:rsidRPr="005A3B72" w:rsidRDefault="00CF586E" w:rsidP="005A3B72">
      <w:pPr>
        <w:pStyle w:val="NormalWeb"/>
        <w:shd w:val="clear" w:color="auto" w:fill="FFFFFF"/>
        <w:spacing w:before="0" w:beforeAutospacing="0" w:after="225" w:afterAutospacing="0" w:line="346" w:lineRule="atLeast"/>
        <w:rPr>
          <w:rStyle w:val="Strong"/>
          <w:rFonts w:asciiTheme="minorHAnsi" w:hAnsiTheme="minorHAnsi" w:cstheme="minorHAnsi"/>
          <w:b w:val="0"/>
          <w:bCs w:val="0"/>
          <w:color w:val="222222"/>
        </w:rPr>
      </w:pPr>
      <w:r w:rsidRPr="009F2B49">
        <w:rPr>
          <w:rFonts w:asciiTheme="minorHAnsi" w:hAnsiTheme="minorHAnsi" w:cstheme="minorHAnsi"/>
          <w:color w:val="222222"/>
        </w:rPr>
        <w:t>A. In this scenario as a branch we would ask that you return back to us any funds from the hardship fund within 3 month</w:t>
      </w:r>
      <w:r w:rsidR="00C94C68" w:rsidRPr="009F2B49">
        <w:rPr>
          <w:rFonts w:asciiTheme="minorHAnsi" w:hAnsiTheme="minorHAnsi" w:cstheme="minorHAnsi"/>
          <w:color w:val="222222"/>
        </w:rPr>
        <w:t>s</w:t>
      </w:r>
      <w:r w:rsidRPr="009F2B49">
        <w:rPr>
          <w:rFonts w:asciiTheme="minorHAnsi" w:hAnsiTheme="minorHAnsi" w:cstheme="minorHAnsi"/>
          <w:color w:val="222222"/>
        </w:rPr>
        <w:t xml:space="preserve"> of the OU refunding strike deductions. You will not be requi</w:t>
      </w:r>
      <w:r w:rsidR="00DD0A94">
        <w:rPr>
          <w:rFonts w:asciiTheme="minorHAnsi" w:hAnsiTheme="minorHAnsi" w:cstheme="minorHAnsi"/>
          <w:color w:val="222222"/>
        </w:rPr>
        <w:t>red to return funding from the Fighting F</w:t>
      </w:r>
      <w:r w:rsidRPr="009F2B49">
        <w:rPr>
          <w:rFonts w:asciiTheme="minorHAnsi" w:hAnsiTheme="minorHAnsi" w:cstheme="minorHAnsi"/>
          <w:color w:val="222222"/>
        </w:rPr>
        <w:t>und but can choose to make a donation instead.</w:t>
      </w:r>
    </w:p>
    <w:p w14:paraId="18406F03" w14:textId="42008F32"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What can I do now to make sure I am eligible to claim financial support?</w:t>
      </w:r>
    </w:p>
    <w:p w14:paraId="10CC6176" w14:textId="77777777" w:rsidR="009E4D47" w:rsidRDefault="00CF586E" w:rsidP="009E4D47">
      <w:pPr>
        <w:pStyle w:val="NormalWeb"/>
        <w:shd w:val="clear" w:color="auto" w:fill="FFFFFF"/>
        <w:spacing w:before="0" w:beforeAutospacing="0" w:after="240" w:afterAutospacing="0" w:line="346" w:lineRule="atLeast"/>
        <w:rPr>
          <w:rFonts w:asciiTheme="minorHAnsi" w:hAnsiTheme="minorHAnsi" w:cstheme="minorHAnsi"/>
          <w:color w:val="222222"/>
        </w:rPr>
      </w:pPr>
      <w:r w:rsidRPr="009F2B49">
        <w:rPr>
          <w:rFonts w:asciiTheme="minorHAnsi" w:hAnsiTheme="minorHAnsi" w:cstheme="minorHAnsi"/>
          <w:color w:val="222222"/>
        </w:rPr>
        <w:t>A. Payments from both schemes are dependent on the member paying the current UCU subscription rate for their salary.</w:t>
      </w:r>
      <w:r w:rsidR="0002671D" w:rsidRPr="009F2B49">
        <w:rPr>
          <w:rFonts w:asciiTheme="minorHAnsi" w:hAnsiTheme="minorHAnsi" w:cstheme="minorHAnsi"/>
          <w:color w:val="222222"/>
        </w:rPr>
        <w:t xml:space="preserve"> </w:t>
      </w:r>
    </w:p>
    <w:p w14:paraId="3BC6B9A8" w14:textId="17E903C8" w:rsidR="00527BE0" w:rsidRPr="009F2B49" w:rsidRDefault="0002671D"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Fonts w:asciiTheme="minorHAnsi" w:hAnsiTheme="minorHAnsi" w:cstheme="minorHAnsi"/>
          <w:color w:val="222222"/>
        </w:rPr>
        <w:t>This is the gross salary, before any deductions, including USS and tax, are made.</w:t>
      </w:r>
      <w:r w:rsidR="00CF586E" w:rsidRPr="009F2B49">
        <w:rPr>
          <w:rFonts w:asciiTheme="minorHAnsi" w:hAnsiTheme="minorHAnsi" w:cstheme="minorHAnsi"/>
          <w:color w:val="222222"/>
        </w:rPr>
        <w:t xml:space="preserve"> If you think you might need to apply for financial support</w:t>
      </w:r>
      <w:r w:rsidR="009E4D47">
        <w:rPr>
          <w:rFonts w:asciiTheme="minorHAnsi" w:hAnsiTheme="minorHAnsi" w:cstheme="minorHAnsi"/>
          <w:color w:val="222222"/>
        </w:rPr>
        <w:t>,</w:t>
      </w:r>
      <w:r w:rsidR="00CF586E" w:rsidRPr="009F2B49">
        <w:rPr>
          <w:rFonts w:asciiTheme="minorHAnsi" w:hAnsiTheme="minorHAnsi" w:cstheme="minorHAnsi"/>
          <w:color w:val="222222"/>
        </w:rPr>
        <w:t xml:space="preserve"> it is essential that you check as soon as possible that you are paying the correct subscription rate for the contract you currently have. You can do this </w:t>
      </w:r>
      <w:r w:rsidR="00D57630" w:rsidRPr="009F2B49">
        <w:rPr>
          <w:rFonts w:asciiTheme="minorHAnsi" w:hAnsiTheme="minorHAnsi" w:cstheme="minorHAnsi"/>
          <w:color w:val="222222"/>
        </w:rPr>
        <w:t>on the</w:t>
      </w:r>
      <w:r w:rsidR="00527BE0" w:rsidRPr="009F2B49">
        <w:rPr>
          <w:rFonts w:asciiTheme="minorHAnsi" w:hAnsiTheme="minorHAnsi" w:cstheme="minorHAnsi"/>
          <w:color w:val="222222"/>
        </w:rPr>
        <w:t xml:space="preserve"> </w:t>
      </w:r>
      <w:hyperlink r:id="rId5" w:history="1">
        <w:proofErr w:type="spellStart"/>
        <w:r w:rsidR="00D57630" w:rsidRPr="009F2B49">
          <w:rPr>
            <w:rStyle w:val="Hyperlink"/>
            <w:rFonts w:asciiTheme="minorHAnsi" w:hAnsiTheme="minorHAnsi" w:cstheme="minorHAnsi"/>
          </w:rPr>
          <w:t>MyU</w:t>
        </w:r>
        <w:r w:rsidR="00D57630" w:rsidRPr="009F2B49">
          <w:rPr>
            <w:rStyle w:val="Hyperlink"/>
            <w:rFonts w:asciiTheme="minorHAnsi" w:hAnsiTheme="minorHAnsi" w:cstheme="minorHAnsi"/>
          </w:rPr>
          <w:t>C</w:t>
        </w:r>
        <w:r w:rsidR="00D57630" w:rsidRPr="009F2B49">
          <w:rPr>
            <w:rStyle w:val="Hyperlink"/>
            <w:rFonts w:asciiTheme="minorHAnsi" w:hAnsiTheme="minorHAnsi" w:cstheme="minorHAnsi"/>
          </w:rPr>
          <w:t>U</w:t>
        </w:r>
        <w:proofErr w:type="spellEnd"/>
      </w:hyperlink>
      <w:r w:rsidR="00D57630" w:rsidRPr="009F2B49">
        <w:rPr>
          <w:rFonts w:asciiTheme="minorHAnsi" w:hAnsiTheme="minorHAnsi" w:cstheme="minorHAnsi"/>
          <w:color w:val="222222"/>
        </w:rPr>
        <w:t xml:space="preserve"> website area</w:t>
      </w:r>
      <w:r w:rsidR="00CF586E" w:rsidRPr="009F2B49">
        <w:rPr>
          <w:rFonts w:asciiTheme="minorHAnsi" w:hAnsiTheme="minorHAnsi" w:cstheme="minorHAnsi"/>
          <w:color w:val="222222"/>
        </w:rPr>
        <w:t>.</w:t>
      </w:r>
      <w:r w:rsidR="00D57630" w:rsidRPr="009F2B49">
        <w:rPr>
          <w:rFonts w:asciiTheme="minorHAnsi" w:hAnsiTheme="minorHAnsi" w:cstheme="minorHAnsi"/>
          <w:color w:val="222222"/>
        </w:rPr>
        <w:t xml:space="preserve"> </w:t>
      </w:r>
      <w:r w:rsidR="00CF586E" w:rsidRPr="009F2B49">
        <w:rPr>
          <w:rFonts w:asciiTheme="minorHAnsi" w:hAnsiTheme="minorHAnsi" w:cstheme="minorHAnsi"/>
          <w:color w:val="222222"/>
        </w:rPr>
        <w:t> </w:t>
      </w:r>
      <w:proofErr w:type="gramStart"/>
      <w:r w:rsidR="00CF586E" w:rsidRPr="009F2B49">
        <w:rPr>
          <w:rFonts w:asciiTheme="minorHAnsi" w:hAnsiTheme="minorHAnsi" w:cstheme="minorHAnsi"/>
          <w:color w:val="222222"/>
        </w:rPr>
        <w:t>In particular this</w:t>
      </w:r>
      <w:proofErr w:type="gramEnd"/>
      <w:r w:rsidR="00CF586E" w:rsidRPr="009F2B49">
        <w:rPr>
          <w:rFonts w:asciiTheme="minorHAnsi" w:hAnsiTheme="minorHAnsi" w:cstheme="minorHAnsi"/>
          <w:color w:val="222222"/>
        </w:rPr>
        <w:t xml:space="preserve"> may affect anyone who</w:t>
      </w:r>
      <w:r w:rsidR="00C44E81">
        <w:rPr>
          <w:rFonts w:asciiTheme="minorHAnsi" w:hAnsiTheme="minorHAnsi" w:cstheme="minorHAnsi"/>
          <w:color w:val="222222"/>
        </w:rPr>
        <w:t>se</w:t>
      </w:r>
      <w:r w:rsidR="00CF586E" w:rsidRPr="009F2B49">
        <w:rPr>
          <w:rFonts w:asciiTheme="minorHAnsi" w:hAnsiTheme="minorHAnsi" w:cstheme="minorHAnsi"/>
          <w:color w:val="222222"/>
        </w:rPr>
        <w:t xml:space="preserve"> salary </w:t>
      </w:r>
      <w:r w:rsidR="00C44E81">
        <w:rPr>
          <w:rFonts w:asciiTheme="minorHAnsi" w:hAnsiTheme="minorHAnsi" w:cstheme="minorHAnsi"/>
          <w:color w:val="222222"/>
        </w:rPr>
        <w:t xml:space="preserve">has changed due to taking on a different role, </w:t>
      </w:r>
      <w:r w:rsidR="00CF586E" w:rsidRPr="009F2B49">
        <w:rPr>
          <w:rFonts w:asciiTheme="minorHAnsi" w:hAnsiTheme="minorHAnsi" w:cstheme="minorHAnsi"/>
          <w:color w:val="222222"/>
        </w:rPr>
        <w:t xml:space="preserve">or </w:t>
      </w:r>
      <w:r w:rsidR="00C44E81">
        <w:rPr>
          <w:rFonts w:asciiTheme="minorHAnsi" w:hAnsiTheme="minorHAnsi" w:cstheme="minorHAnsi"/>
          <w:color w:val="222222"/>
        </w:rPr>
        <w:t xml:space="preserve">whose </w:t>
      </w:r>
      <w:r w:rsidR="00CF586E" w:rsidRPr="009F2B49">
        <w:rPr>
          <w:rFonts w:asciiTheme="minorHAnsi" w:hAnsiTheme="minorHAnsi" w:cstheme="minorHAnsi"/>
          <w:color w:val="222222"/>
        </w:rPr>
        <w:t xml:space="preserve">working hours </w:t>
      </w:r>
      <w:r w:rsidR="00C44E81">
        <w:rPr>
          <w:rFonts w:asciiTheme="minorHAnsi" w:hAnsiTheme="minorHAnsi" w:cstheme="minorHAnsi"/>
          <w:color w:val="222222"/>
        </w:rPr>
        <w:t xml:space="preserve">(or FTE) has changed </w:t>
      </w:r>
      <w:r w:rsidR="00CF586E" w:rsidRPr="009F2B49">
        <w:rPr>
          <w:rFonts w:asciiTheme="minorHAnsi" w:hAnsiTheme="minorHAnsi" w:cstheme="minorHAnsi"/>
          <w:color w:val="222222"/>
        </w:rPr>
        <w:t>since they joined UCU. This includes ALs, whose correct rate must reflect all modules for which they are currently contracted</w:t>
      </w:r>
      <w:r w:rsidR="009E4D47">
        <w:rPr>
          <w:rFonts w:asciiTheme="minorHAnsi" w:hAnsiTheme="minorHAnsi" w:cstheme="minorHAnsi"/>
          <w:color w:val="222222"/>
        </w:rPr>
        <w:t>,</w:t>
      </w:r>
      <w:r w:rsidR="00527BE0" w:rsidRPr="009F2B49">
        <w:rPr>
          <w:rFonts w:asciiTheme="minorHAnsi" w:hAnsiTheme="minorHAnsi" w:cstheme="minorHAnsi"/>
          <w:color w:val="222222"/>
        </w:rPr>
        <w:t xml:space="preserve"> even if there is only a temporary FTE increase.</w:t>
      </w:r>
    </w:p>
    <w:p w14:paraId="21A2654C" w14:textId="77777777" w:rsidR="007053FC" w:rsidRDefault="007053FC" w:rsidP="00CF586E">
      <w:pPr>
        <w:pStyle w:val="NormalWeb"/>
        <w:shd w:val="clear" w:color="auto" w:fill="FFFFFF"/>
        <w:spacing w:before="0" w:beforeAutospacing="0" w:after="0" w:afterAutospacing="0" w:line="346" w:lineRule="atLeast"/>
        <w:rPr>
          <w:rStyle w:val="Strong"/>
          <w:rFonts w:asciiTheme="minorHAnsi" w:hAnsiTheme="minorHAnsi" w:cstheme="minorHAnsi"/>
          <w:color w:val="222222"/>
          <w:bdr w:val="none" w:sz="0" w:space="0" w:color="auto" w:frame="1"/>
        </w:rPr>
      </w:pPr>
    </w:p>
    <w:p w14:paraId="4F11ED1E" w14:textId="037459B7" w:rsidR="00CF586E" w:rsidRPr="009F2B49" w:rsidRDefault="00CF586E" w:rsidP="00CF586E">
      <w:pPr>
        <w:pStyle w:val="NormalWeb"/>
        <w:shd w:val="clear" w:color="auto" w:fill="FFFFFF"/>
        <w:spacing w:before="0" w:beforeAutospacing="0" w:after="0" w:afterAutospacing="0" w:line="346" w:lineRule="atLeast"/>
        <w:rPr>
          <w:rFonts w:asciiTheme="minorHAnsi" w:hAnsiTheme="minorHAnsi" w:cstheme="minorHAnsi"/>
          <w:color w:val="222222"/>
        </w:rPr>
      </w:pPr>
      <w:r w:rsidRPr="009F2B49">
        <w:rPr>
          <w:rStyle w:val="Strong"/>
          <w:rFonts w:asciiTheme="minorHAnsi" w:hAnsiTheme="minorHAnsi" w:cstheme="minorHAnsi"/>
          <w:color w:val="222222"/>
          <w:bdr w:val="none" w:sz="0" w:space="0" w:color="auto" w:frame="1"/>
        </w:rPr>
        <w:t>Q. Who will be involved in handling claims to the local OU branch hardship fund?</w:t>
      </w:r>
    </w:p>
    <w:p w14:paraId="7DC268BE" w14:textId="0562ADC7" w:rsidR="00CF586E" w:rsidRPr="009F2B49" w:rsidRDefault="00CF586E" w:rsidP="00CF586E">
      <w:pPr>
        <w:pStyle w:val="NormalWeb"/>
        <w:shd w:val="clear" w:color="auto" w:fill="FFFFFF"/>
        <w:spacing w:before="0" w:beforeAutospacing="0" w:after="225" w:afterAutospacing="0" w:line="346" w:lineRule="atLeast"/>
        <w:rPr>
          <w:rFonts w:asciiTheme="minorHAnsi" w:hAnsiTheme="minorHAnsi" w:cstheme="minorHAnsi"/>
          <w:color w:val="222222"/>
        </w:rPr>
      </w:pPr>
      <w:r w:rsidRPr="009F2B49">
        <w:rPr>
          <w:rFonts w:asciiTheme="minorHAnsi" w:hAnsiTheme="minorHAnsi" w:cstheme="minorHAnsi"/>
          <w:color w:val="222222"/>
        </w:rPr>
        <w:t>A. All applications to the local hardship scheme will be anonymised by the branch administrator before being put before a UCU branch sub-committee, including the Treasurer and Equalities Officer, for decision. No personally identifiable details of any member will be made available to the sub-committee.</w:t>
      </w:r>
    </w:p>
    <w:p w14:paraId="0FB699D3" w14:textId="4CD8CB78" w:rsidR="00080886" w:rsidRPr="009F2B49" w:rsidRDefault="00080886" w:rsidP="00080886">
      <w:pPr>
        <w:pStyle w:val="NormalWeb"/>
        <w:shd w:val="clear" w:color="auto" w:fill="FFFFFF"/>
        <w:spacing w:before="0" w:beforeAutospacing="0" w:after="0" w:afterAutospacing="0" w:line="346" w:lineRule="atLeast"/>
        <w:rPr>
          <w:rStyle w:val="Strong"/>
          <w:rFonts w:asciiTheme="minorHAnsi" w:hAnsiTheme="minorHAnsi" w:cstheme="minorHAnsi"/>
          <w:color w:val="222222"/>
          <w:bdr w:val="none" w:sz="0" w:space="0" w:color="auto" w:frame="1"/>
        </w:rPr>
      </w:pPr>
      <w:r w:rsidRPr="009F2B49">
        <w:rPr>
          <w:rStyle w:val="Strong"/>
          <w:rFonts w:asciiTheme="minorHAnsi" w:hAnsiTheme="minorHAnsi" w:cstheme="minorHAnsi"/>
          <w:bdr w:val="none" w:sz="0" w:space="0" w:color="auto" w:frame="1"/>
        </w:rPr>
        <w:t xml:space="preserve">Q. </w:t>
      </w:r>
      <w:r w:rsidRPr="009F2B49">
        <w:rPr>
          <w:rStyle w:val="Strong"/>
          <w:rFonts w:asciiTheme="minorHAnsi" w:hAnsiTheme="minorHAnsi" w:cstheme="minorHAnsi"/>
          <w:color w:val="222222"/>
          <w:bdr w:val="none" w:sz="0" w:space="0" w:color="auto" w:frame="1"/>
        </w:rPr>
        <w:t>Is there a time limit for making a claim?</w:t>
      </w:r>
    </w:p>
    <w:p w14:paraId="61CF0113" w14:textId="7ADEDFF0" w:rsidR="00AE5982" w:rsidRPr="009F2B49" w:rsidRDefault="00080886" w:rsidP="00AE5982">
      <w:pPr>
        <w:pStyle w:val="NormalWeb"/>
        <w:shd w:val="clear" w:color="auto" w:fill="FFFFFF"/>
        <w:spacing w:before="0" w:beforeAutospacing="0" w:after="225" w:afterAutospacing="0" w:line="346" w:lineRule="atLeast"/>
        <w:rPr>
          <w:rFonts w:asciiTheme="minorHAnsi" w:hAnsiTheme="minorHAnsi" w:cstheme="minorHAnsi"/>
          <w:color w:val="222222"/>
        </w:rPr>
      </w:pPr>
      <w:r w:rsidRPr="009F2B49">
        <w:rPr>
          <w:rFonts w:asciiTheme="minorHAnsi" w:hAnsiTheme="minorHAnsi" w:cstheme="minorHAnsi"/>
        </w:rPr>
        <w:t xml:space="preserve">A. </w:t>
      </w:r>
      <w:r w:rsidR="00AE5982" w:rsidRPr="009F2B49">
        <w:rPr>
          <w:rFonts w:asciiTheme="minorHAnsi" w:hAnsiTheme="minorHAnsi" w:cstheme="minorHAnsi"/>
        </w:rPr>
        <w:t xml:space="preserve">Claims must be made within 12 months of the salary deduction in question and within 3 months of the last salary deduction. So, in the case of the </w:t>
      </w:r>
      <w:r w:rsidR="00D34DA9">
        <w:rPr>
          <w:rFonts w:asciiTheme="minorHAnsi" w:hAnsiTheme="minorHAnsi" w:cstheme="minorHAnsi"/>
        </w:rPr>
        <w:t>November</w:t>
      </w:r>
      <w:r w:rsidR="00AE5982" w:rsidRPr="009F2B49">
        <w:rPr>
          <w:rFonts w:asciiTheme="minorHAnsi" w:hAnsiTheme="minorHAnsi" w:cstheme="minorHAnsi"/>
        </w:rPr>
        <w:t xml:space="preserve"> action where a single deduction is made, the deadline is 3 months from that salary deduction.</w:t>
      </w:r>
    </w:p>
    <w:p w14:paraId="2A5D0F43" w14:textId="5DB6A3C9" w:rsidR="007F7376" w:rsidRPr="007F7376" w:rsidRDefault="007F7376" w:rsidP="007F7376">
      <w:pPr>
        <w:rPr>
          <w:rFonts w:eastAsia="Times New Roman"/>
          <w:color w:val="000000"/>
          <w:sz w:val="24"/>
          <w:szCs w:val="24"/>
        </w:rPr>
      </w:pPr>
      <w:r>
        <w:rPr>
          <w:rFonts w:eastAsia="Times New Roman"/>
          <w:color w:val="000000"/>
          <w:sz w:val="24"/>
          <w:szCs w:val="24"/>
        </w:rPr>
        <w:t xml:space="preserve">If you have any questions about the support </w:t>
      </w:r>
      <w:r w:rsidR="004C2C20">
        <w:rPr>
          <w:rFonts w:eastAsia="Times New Roman"/>
          <w:color w:val="000000"/>
          <w:sz w:val="24"/>
          <w:szCs w:val="24"/>
        </w:rPr>
        <w:t>available,</w:t>
      </w:r>
      <w:r>
        <w:rPr>
          <w:rFonts w:eastAsia="Times New Roman"/>
          <w:color w:val="000000"/>
          <w:sz w:val="24"/>
          <w:szCs w:val="24"/>
        </w:rPr>
        <w:t xml:space="preserve"> please contact the UCU office: </w:t>
      </w:r>
      <w:hyperlink r:id="rId6" w:history="1">
        <w:r w:rsidRPr="004D2F9B">
          <w:rPr>
            <w:rStyle w:val="Hyperlink"/>
            <w:rFonts w:eastAsia="Times New Roman"/>
            <w:sz w:val="24"/>
            <w:szCs w:val="24"/>
          </w:rPr>
          <w:t>ucu-hardship-applications@open.ac.uk</w:t>
        </w:r>
      </w:hyperlink>
      <w:r>
        <w:rPr>
          <w:rFonts w:eastAsia="Times New Roman"/>
          <w:color w:val="000000"/>
          <w:sz w:val="24"/>
          <w:szCs w:val="24"/>
        </w:rPr>
        <w:t xml:space="preserve">. </w:t>
      </w:r>
    </w:p>
    <w:p w14:paraId="524CBAA4" w14:textId="32C014C0" w:rsidR="007238AC" w:rsidRPr="00D34DA9" w:rsidRDefault="007F7376" w:rsidP="008F65E6">
      <w:pPr>
        <w:pStyle w:val="NormalWeb"/>
        <w:shd w:val="clear" w:color="auto" w:fill="FFFFFF"/>
        <w:spacing w:before="0" w:beforeAutospacing="0" w:after="0" w:afterAutospacing="0" w:line="346" w:lineRule="atLeast"/>
        <w:rPr>
          <w:rFonts w:asciiTheme="minorHAnsi" w:hAnsiTheme="minorHAnsi" w:cstheme="minorHAnsi"/>
          <w:b/>
          <w:bCs/>
          <w:color w:val="222222"/>
          <w:bdr w:val="none" w:sz="0" w:space="0" w:color="auto" w:frame="1"/>
        </w:rPr>
      </w:pPr>
      <w:r w:rsidRPr="00D34DA9">
        <w:rPr>
          <w:rFonts w:asciiTheme="minorHAnsi" w:hAnsiTheme="minorHAnsi" w:cstheme="minorHAnsi"/>
          <w:b/>
          <w:bCs/>
          <w:color w:val="222222"/>
          <w:bdr w:val="none" w:sz="0" w:space="0" w:color="auto" w:frame="1"/>
        </w:rPr>
        <w:t xml:space="preserve">Updated </w:t>
      </w:r>
      <w:r w:rsidR="00D34DA9" w:rsidRPr="00D34DA9">
        <w:rPr>
          <w:rFonts w:asciiTheme="minorHAnsi" w:hAnsiTheme="minorHAnsi" w:cstheme="minorHAnsi"/>
          <w:b/>
          <w:bCs/>
          <w:color w:val="222222"/>
          <w:bdr w:val="none" w:sz="0" w:space="0" w:color="auto" w:frame="1"/>
        </w:rPr>
        <w:t>November 2022</w:t>
      </w:r>
    </w:p>
    <w:sectPr w:rsidR="007238AC" w:rsidRPr="00D34DA9" w:rsidSect="002117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638"/>
    <w:multiLevelType w:val="hybridMultilevel"/>
    <w:tmpl w:val="054CA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D3F27"/>
    <w:multiLevelType w:val="hybridMultilevel"/>
    <w:tmpl w:val="1122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E21E8"/>
    <w:multiLevelType w:val="hybridMultilevel"/>
    <w:tmpl w:val="0CAA3C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70D47"/>
    <w:multiLevelType w:val="hybridMultilevel"/>
    <w:tmpl w:val="04B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E72CF"/>
    <w:multiLevelType w:val="hybridMultilevel"/>
    <w:tmpl w:val="8AAA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6E"/>
    <w:rsid w:val="0002671D"/>
    <w:rsid w:val="0004236A"/>
    <w:rsid w:val="00080886"/>
    <w:rsid w:val="000B6119"/>
    <w:rsid w:val="001A0623"/>
    <w:rsid w:val="00211721"/>
    <w:rsid w:val="00226CBE"/>
    <w:rsid w:val="00332552"/>
    <w:rsid w:val="003C0FFE"/>
    <w:rsid w:val="0041314D"/>
    <w:rsid w:val="00436B9E"/>
    <w:rsid w:val="004716E6"/>
    <w:rsid w:val="00480633"/>
    <w:rsid w:val="004C2C20"/>
    <w:rsid w:val="004C4EC3"/>
    <w:rsid w:val="00527BE0"/>
    <w:rsid w:val="0054145F"/>
    <w:rsid w:val="005A3B72"/>
    <w:rsid w:val="00627085"/>
    <w:rsid w:val="0063464E"/>
    <w:rsid w:val="00635177"/>
    <w:rsid w:val="006C3405"/>
    <w:rsid w:val="006C4838"/>
    <w:rsid w:val="007053FC"/>
    <w:rsid w:val="007238AC"/>
    <w:rsid w:val="00726004"/>
    <w:rsid w:val="007351C8"/>
    <w:rsid w:val="007829C2"/>
    <w:rsid w:val="007C2D44"/>
    <w:rsid w:val="007D26AA"/>
    <w:rsid w:val="007D52F0"/>
    <w:rsid w:val="007F7376"/>
    <w:rsid w:val="00864896"/>
    <w:rsid w:val="008A36D6"/>
    <w:rsid w:val="008F65E6"/>
    <w:rsid w:val="00922C53"/>
    <w:rsid w:val="00931F11"/>
    <w:rsid w:val="009E4D47"/>
    <w:rsid w:val="009F2B49"/>
    <w:rsid w:val="00A12C39"/>
    <w:rsid w:val="00A23F22"/>
    <w:rsid w:val="00A44C3C"/>
    <w:rsid w:val="00AE025A"/>
    <w:rsid w:val="00AE5982"/>
    <w:rsid w:val="00AE7C82"/>
    <w:rsid w:val="00B2249F"/>
    <w:rsid w:val="00B47858"/>
    <w:rsid w:val="00C01CFA"/>
    <w:rsid w:val="00C44E81"/>
    <w:rsid w:val="00C94C68"/>
    <w:rsid w:val="00CC6025"/>
    <w:rsid w:val="00CF586E"/>
    <w:rsid w:val="00D26668"/>
    <w:rsid w:val="00D34DA9"/>
    <w:rsid w:val="00D57630"/>
    <w:rsid w:val="00DD0A94"/>
    <w:rsid w:val="00DF226A"/>
    <w:rsid w:val="00E12025"/>
    <w:rsid w:val="00E52982"/>
    <w:rsid w:val="00E705C0"/>
    <w:rsid w:val="00EE5B07"/>
    <w:rsid w:val="00EE5C39"/>
    <w:rsid w:val="00F525F9"/>
    <w:rsid w:val="00F568C6"/>
    <w:rsid w:val="00F75CB4"/>
    <w:rsid w:val="00FF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5EB8"/>
  <w15:docId w15:val="{70B4773B-30D9-4D12-8EEA-944ADD8C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586E"/>
    <w:rPr>
      <w:b/>
      <w:bCs/>
    </w:rPr>
  </w:style>
  <w:style w:type="character" w:styleId="Hyperlink">
    <w:name w:val="Hyperlink"/>
    <w:basedOn w:val="DefaultParagraphFont"/>
    <w:uiPriority w:val="99"/>
    <w:unhideWhenUsed/>
    <w:rsid w:val="00CF586E"/>
    <w:rPr>
      <w:color w:val="0000FF"/>
      <w:u w:val="single"/>
    </w:rPr>
  </w:style>
  <w:style w:type="character" w:customStyle="1" w:styleId="UnresolvedMention1">
    <w:name w:val="Unresolved Mention1"/>
    <w:basedOn w:val="DefaultParagraphFont"/>
    <w:uiPriority w:val="99"/>
    <w:semiHidden/>
    <w:unhideWhenUsed/>
    <w:rsid w:val="00527BE0"/>
    <w:rPr>
      <w:color w:val="605E5C"/>
      <w:shd w:val="clear" w:color="auto" w:fill="E1DFDD"/>
    </w:rPr>
  </w:style>
  <w:style w:type="character" w:styleId="FollowedHyperlink">
    <w:name w:val="FollowedHyperlink"/>
    <w:basedOn w:val="DefaultParagraphFont"/>
    <w:uiPriority w:val="99"/>
    <w:semiHidden/>
    <w:unhideWhenUsed/>
    <w:rsid w:val="00D57630"/>
    <w:rPr>
      <w:color w:val="954F72" w:themeColor="followedHyperlink"/>
      <w:u w:val="single"/>
    </w:rPr>
  </w:style>
  <w:style w:type="paragraph" w:styleId="Revision">
    <w:name w:val="Revision"/>
    <w:hidden/>
    <w:uiPriority w:val="99"/>
    <w:semiHidden/>
    <w:rsid w:val="00C44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6158">
      <w:bodyDiv w:val="1"/>
      <w:marLeft w:val="0"/>
      <w:marRight w:val="0"/>
      <w:marTop w:val="0"/>
      <w:marBottom w:val="0"/>
      <w:divBdr>
        <w:top w:val="none" w:sz="0" w:space="0" w:color="auto"/>
        <w:left w:val="none" w:sz="0" w:space="0" w:color="auto"/>
        <w:bottom w:val="none" w:sz="0" w:space="0" w:color="auto"/>
        <w:right w:val="none" w:sz="0" w:space="0" w:color="auto"/>
      </w:divBdr>
    </w:div>
    <w:div w:id="776632196">
      <w:bodyDiv w:val="1"/>
      <w:marLeft w:val="0"/>
      <w:marRight w:val="0"/>
      <w:marTop w:val="0"/>
      <w:marBottom w:val="0"/>
      <w:divBdr>
        <w:top w:val="none" w:sz="0" w:space="0" w:color="auto"/>
        <w:left w:val="none" w:sz="0" w:space="0" w:color="auto"/>
        <w:bottom w:val="none" w:sz="0" w:space="0" w:color="auto"/>
        <w:right w:val="none" w:sz="0" w:space="0" w:color="auto"/>
      </w:divBdr>
    </w:div>
    <w:div w:id="1096361267">
      <w:bodyDiv w:val="1"/>
      <w:marLeft w:val="0"/>
      <w:marRight w:val="0"/>
      <w:marTop w:val="0"/>
      <w:marBottom w:val="0"/>
      <w:divBdr>
        <w:top w:val="none" w:sz="0" w:space="0" w:color="auto"/>
        <w:left w:val="none" w:sz="0" w:space="0" w:color="auto"/>
        <w:bottom w:val="none" w:sz="0" w:space="0" w:color="auto"/>
        <w:right w:val="none" w:sz="0" w:space="0" w:color="auto"/>
      </w:divBdr>
    </w:div>
    <w:div w:id="1455709949">
      <w:bodyDiv w:val="1"/>
      <w:marLeft w:val="0"/>
      <w:marRight w:val="0"/>
      <w:marTop w:val="0"/>
      <w:marBottom w:val="0"/>
      <w:divBdr>
        <w:top w:val="none" w:sz="0" w:space="0" w:color="auto"/>
        <w:left w:val="none" w:sz="0" w:space="0" w:color="auto"/>
        <w:bottom w:val="none" w:sz="0" w:space="0" w:color="auto"/>
        <w:right w:val="none" w:sz="0" w:space="0" w:color="auto"/>
      </w:divBdr>
    </w:div>
    <w:div w:id="1569077768">
      <w:bodyDiv w:val="1"/>
      <w:marLeft w:val="0"/>
      <w:marRight w:val="0"/>
      <w:marTop w:val="0"/>
      <w:marBottom w:val="0"/>
      <w:divBdr>
        <w:top w:val="none" w:sz="0" w:space="0" w:color="auto"/>
        <w:left w:val="none" w:sz="0" w:space="0" w:color="auto"/>
        <w:bottom w:val="none" w:sz="0" w:space="0" w:color="auto"/>
        <w:right w:val="none" w:sz="0" w:space="0" w:color="auto"/>
      </w:divBdr>
    </w:div>
    <w:div w:id="1705515457">
      <w:bodyDiv w:val="1"/>
      <w:marLeft w:val="0"/>
      <w:marRight w:val="0"/>
      <w:marTop w:val="0"/>
      <w:marBottom w:val="0"/>
      <w:divBdr>
        <w:top w:val="none" w:sz="0" w:space="0" w:color="auto"/>
        <w:left w:val="none" w:sz="0" w:space="0" w:color="auto"/>
        <w:bottom w:val="none" w:sz="0" w:space="0" w:color="auto"/>
        <w:right w:val="none" w:sz="0" w:space="0" w:color="auto"/>
      </w:divBdr>
    </w:div>
    <w:div w:id="1907691228">
      <w:bodyDiv w:val="1"/>
      <w:marLeft w:val="0"/>
      <w:marRight w:val="0"/>
      <w:marTop w:val="0"/>
      <w:marBottom w:val="0"/>
      <w:divBdr>
        <w:top w:val="none" w:sz="0" w:space="0" w:color="auto"/>
        <w:left w:val="none" w:sz="0" w:space="0" w:color="auto"/>
        <w:bottom w:val="none" w:sz="0" w:space="0" w:color="auto"/>
        <w:right w:val="none" w:sz="0" w:space="0" w:color="auto"/>
      </w:divBdr>
    </w:div>
    <w:div w:id="1958027334">
      <w:bodyDiv w:val="1"/>
      <w:marLeft w:val="0"/>
      <w:marRight w:val="0"/>
      <w:marTop w:val="0"/>
      <w:marBottom w:val="0"/>
      <w:divBdr>
        <w:top w:val="none" w:sz="0" w:space="0" w:color="auto"/>
        <w:left w:val="none" w:sz="0" w:space="0" w:color="auto"/>
        <w:bottom w:val="none" w:sz="0" w:space="0" w:color="auto"/>
        <w:right w:val="none" w:sz="0" w:space="0" w:color="auto"/>
      </w:divBdr>
    </w:div>
    <w:div w:id="1964656721">
      <w:bodyDiv w:val="1"/>
      <w:marLeft w:val="0"/>
      <w:marRight w:val="0"/>
      <w:marTop w:val="0"/>
      <w:marBottom w:val="0"/>
      <w:divBdr>
        <w:top w:val="none" w:sz="0" w:space="0" w:color="auto"/>
        <w:left w:val="none" w:sz="0" w:space="0" w:color="auto"/>
        <w:bottom w:val="none" w:sz="0" w:space="0" w:color="auto"/>
        <w:right w:val="none" w:sz="0" w:space="0" w:color="auto"/>
      </w:divBdr>
      <w:divsChild>
        <w:div w:id="656417821">
          <w:marLeft w:val="0"/>
          <w:marRight w:val="0"/>
          <w:marTop w:val="0"/>
          <w:marBottom w:val="0"/>
          <w:divBdr>
            <w:top w:val="none" w:sz="0" w:space="0" w:color="auto"/>
            <w:left w:val="none" w:sz="0" w:space="0" w:color="auto"/>
            <w:bottom w:val="none" w:sz="0" w:space="0" w:color="auto"/>
            <w:right w:val="none" w:sz="0" w:space="0" w:color="auto"/>
          </w:divBdr>
        </w:div>
        <w:div w:id="1902249037">
          <w:marLeft w:val="0"/>
          <w:marRight w:val="0"/>
          <w:marTop w:val="0"/>
          <w:marBottom w:val="0"/>
          <w:divBdr>
            <w:top w:val="none" w:sz="0" w:space="0" w:color="auto"/>
            <w:left w:val="none" w:sz="0" w:space="0" w:color="auto"/>
            <w:bottom w:val="none" w:sz="0" w:space="0" w:color="auto"/>
            <w:right w:val="none" w:sz="0" w:space="0" w:color="auto"/>
          </w:divBdr>
        </w:div>
        <w:div w:id="194722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cu-hardship-applications@open.ac.uk" TargetMode="External"/><Relationship Id="rId5" Type="http://schemas.openxmlformats.org/officeDocument/2006/relationships/hyperlink" Target="https://my.ucu.org.uk/app/utils/login_form/redirect/membership%252Fmy_deta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Thomas</dc:creator>
  <cp:lastModifiedBy>Deb.Shann</cp:lastModifiedBy>
  <cp:revision>3</cp:revision>
  <dcterms:created xsi:type="dcterms:W3CDTF">2022-11-25T12:50:00Z</dcterms:created>
  <dcterms:modified xsi:type="dcterms:W3CDTF">2022-11-25T12:51:00Z</dcterms:modified>
</cp:coreProperties>
</file>